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C5" w:rsidRPr="00113047" w:rsidRDefault="00026C0D" w:rsidP="001130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00530" cy="509905"/>
            <wp:effectExtent l="0" t="0" r="0" b="4445"/>
            <wp:wrapThrough wrapText="bothSides">
              <wp:wrapPolygon edited="0">
                <wp:start x="0" y="0"/>
                <wp:lineTo x="0" y="20981"/>
                <wp:lineTo x="21294" y="20981"/>
                <wp:lineTo x="212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CareVermont_final_vertical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A8F">
        <w:rPr>
          <w:sz w:val="28"/>
          <w:szCs w:val="28"/>
        </w:rPr>
        <w:t>2019 ACO Innovation Fund</w:t>
      </w:r>
      <w:r w:rsidR="00AA0965">
        <w:rPr>
          <w:sz w:val="28"/>
          <w:szCs w:val="28"/>
        </w:rPr>
        <w:t xml:space="preserve"> – Second Round</w:t>
      </w:r>
    </w:p>
    <w:p w:rsidR="00026C0D" w:rsidRDefault="004D6EFF" w:rsidP="00113047">
      <w:pPr>
        <w:rPr>
          <w:sz w:val="28"/>
          <w:szCs w:val="28"/>
        </w:rPr>
      </w:pPr>
      <w:r>
        <w:rPr>
          <w:sz w:val="28"/>
          <w:szCs w:val="28"/>
        </w:rPr>
        <w:t>Budget Template</w:t>
      </w:r>
    </w:p>
    <w:p w:rsidR="00026C0D" w:rsidRDefault="00026C0D" w:rsidP="00026C0D"/>
    <w:p w:rsidR="00B772E4" w:rsidRDefault="00B772E4" w:rsidP="00026C0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Title</w:t>
      </w: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10798"/>
      </w:tblGrid>
      <w:tr w:rsidR="00B772E4" w:rsidTr="00502214">
        <w:trPr>
          <w:trHeight w:val="477"/>
        </w:trPr>
        <w:tc>
          <w:tcPr>
            <w:tcW w:w="10798" w:type="dxa"/>
          </w:tcPr>
          <w:p w:rsidR="00B772E4" w:rsidRDefault="00B772E4" w:rsidP="00026C0D">
            <w:pPr>
              <w:rPr>
                <w:b/>
                <w:sz w:val="24"/>
                <w:szCs w:val="24"/>
              </w:rPr>
            </w:pPr>
          </w:p>
        </w:tc>
      </w:tr>
    </w:tbl>
    <w:p w:rsidR="00B772E4" w:rsidRDefault="00B772E4" w:rsidP="00026C0D">
      <w:pPr>
        <w:rPr>
          <w:b/>
          <w:sz w:val="24"/>
          <w:szCs w:val="24"/>
        </w:rPr>
      </w:pPr>
    </w:p>
    <w:p w:rsidR="00D80FD2" w:rsidRPr="00D80FD2" w:rsidRDefault="00D80FD2" w:rsidP="00D80FD2">
      <w:pPr>
        <w:pStyle w:val="BodyText"/>
        <w:spacing w:before="39"/>
        <w:ind w:left="0" w:firstLine="0"/>
        <w:rPr>
          <w:b/>
          <w:spacing w:val="-2"/>
        </w:rPr>
      </w:pPr>
      <w:r w:rsidRPr="00D80FD2">
        <w:rPr>
          <w:b/>
          <w:spacing w:val="-2"/>
        </w:rPr>
        <w:t>Instructions</w:t>
      </w:r>
    </w:p>
    <w:p w:rsidR="00FE4620" w:rsidRDefault="00C624F4" w:rsidP="00D80FD2">
      <w:pPr>
        <w:pStyle w:val="BodyText"/>
        <w:spacing w:before="39"/>
        <w:ind w:left="0" w:firstLine="0"/>
        <w:rPr>
          <w:spacing w:val="-2"/>
        </w:rPr>
      </w:pPr>
      <w:r>
        <w:rPr>
          <w:spacing w:val="-2"/>
        </w:rPr>
        <w:t>For each of the categories in the budget table below, please provide a brief description of the planned expense and the total amount requested.</w:t>
      </w:r>
      <w:r w:rsidR="00D80FD2">
        <w:rPr>
          <w:spacing w:val="-2"/>
        </w:rPr>
        <w:t xml:space="preserve"> </w:t>
      </w:r>
      <w:r w:rsidR="00502214">
        <w:rPr>
          <w:spacing w:val="-2"/>
        </w:rPr>
        <w:t>A</w:t>
      </w:r>
      <w:r w:rsidR="00D80FD2">
        <w:rPr>
          <w:spacing w:val="-2"/>
        </w:rPr>
        <w:t>dd rows as needed.</w:t>
      </w:r>
      <w:r>
        <w:rPr>
          <w:spacing w:val="-2"/>
        </w:rPr>
        <w:t xml:space="preserve"> In the accompanying budget justification please provide the detailed basis for each request (e.g. salary, FTE/hours requested, fringe). </w:t>
      </w:r>
      <w:r w:rsidR="00113047">
        <w:rPr>
          <w:spacing w:val="-2"/>
        </w:rPr>
        <w:t>Full Time Equivalents (FTE) should be calculated on a 2080 hour/year basis for consistency.</w:t>
      </w:r>
    </w:p>
    <w:p w:rsidR="00D80FD2" w:rsidRDefault="00D80FD2" w:rsidP="00C624F4">
      <w:pPr>
        <w:pStyle w:val="BodyText"/>
        <w:spacing w:before="39"/>
        <w:ind w:left="460" w:firstLine="0"/>
      </w:pPr>
    </w:p>
    <w:p w:rsidR="004D6EFF" w:rsidRDefault="00113047" w:rsidP="00502214">
      <w:pPr>
        <w:pStyle w:val="BodyText"/>
        <w:tabs>
          <w:tab w:val="left" w:pos="1170"/>
        </w:tabs>
        <w:spacing w:before="5" w:line="268" w:lineRule="exact"/>
        <w:ind w:left="0" w:firstLine="0"/>
      </w:pPr>
      <w:r>
        <w:rPr>
          <w:u w:val="single"/>
        </w:rPr>
        <w:t>Indirect Costs:</w:t>
      </w:r>
      <w:r w:rsidR="00FE4620">
        <w:t xml:space="preserve"> </w:t>
      </w:r>
      <w:r w:rsidR="00C624F4">
        <w:t>OneCare will consider requests to support i</w:t>
      </w:r>
      <w:r w:rsidR="00FE4620">
        <w:t xml:space="preserve">ndirect costs </w:t>
      </w:r>
      <w:r w:rsidR="00C624F4">
        <w:t>up to a maximum of 10% of the total direct costs. Indirect costs should only be requested in extraordinary circumstances such as for community partner organizations</w:t>
      </w:r>
      <w:r w:rsidR="00502214">
        <w:t xml:space="preserve"> </w:t>
      </w:r>
      <w:r w:rsidR="00C624F4">
        <w:t xml:space="preserve">with limited resources where a lack of such resources would create significant financial difficulty that may preclude their successful participation in the proposed innovation. </w:t>
      </w:r>
    </w:p>
    <w:p w:rsidR="00FE4620" w:rsidRDefault="00FE4620" w:rsidP="00FE4620">
      <w:pPr>
        <w:spacing w:before="7" w:line="100" w:lineRule="exact"/>
        <w:rPr>
          <w:sz w:val="10"/>
          <w:szCs w:val="10"/>
        </w:rPr>
      </w:pPr>
    </w:p>
    <w:p w:rsidR="00370971" w:rsidRDefault="00370971" w:rsidP="00FE4620">
      <w:pPr>
        <w:spacing w:before="7" w:line="100" w:lineRule="exact"/>
        <w:rPr>
          <w:sz w:val="10"/>
          <w:szCs w:val="10"/>
        </w:rPr>
      </w:pPr>
    </w:p>
    <w:p w:rsidR="00370971" w:rsidRDefault="00FE4620" w:rsidP="00026C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Budget </w:t>
      </w:r>
    </w:p>
    <w:p w:rsidR="00026C0D" w:rsidRPr="00370971" w:rsidRDefault="00FE4620" w:rsidP="00026C0D">
      <w:pPr>
        <w:rPr>
          <w:b/>
          <w:szCs w:val="24"/>
        </w:rPr>
      </w:pPr>
      <w:r w:rsidRPr="00370971">
        <w:rPr>
          <w:b/>
          <w:sz w:val="20"/>
          <w:szCs w:val="24"/>
        </w:rPr>
        <w:t>(</w:t>
      </w:r>
      <w:r w:rsidR="00370971">
        <w:rPr>
          <w:b/>
          <w:sz w:val="20"/>
          <w:szCs w:val="24"/>
        </w:rPr>
        <w:t>A</w:t>
      </w:r>
      <w:r w:rsidR="00370971" w:rsidRPr="00370971">
        <w:rPr>
          <w:b/>
          <w:sz w:val="20"/>
        </w:rPr>
        <w:t>dd additional lines for the purposes of more clearly expressing intended spending and align with reporting capabilities</w:t>
      </w:r>
      <w:r w:rsidR="004D6EFF" w:rsidRPr="00370971">
        <w:rPr>
          <w:b/>
          <w:szCs w:val="24"/>
        </w:rPr>
        <w:t>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675"/>
        <w:gridCol w:w="5646"/>
        <w:gridCol w:w="1674"/>
        <w:gridCol w:w="1890"/>
      </w:tblGrid>
      <w:tr w:rsidR="00D80FD2" w:rsidRPr="00AA0D1F" w:rsidTr="004C1F97">
        <w:trPr>
          <w:trHeight w:val="527"/>
        </w:trPr>
        <w:tc>
          <w:tcPr>
            <w:tcW w:w="1675" w:type="dxa"/>
          </w:tcPr>
          <w:p w:rsidR="00D80FD2" w:rsidRPr="00AA0D1F" w:rsidRDefault="00D80FD2" w:rsidP="00C6471C">
            <w:pPr>
              <w:rPr>
                <w:b/>
              </w:rPr>
            </w:pPr>
            <w:r>
              <w:rPr>
                <w:b/>
              </w:rPr>
              <w:t>Budget Category</w:t>
            </w:r>
          </w:p>
        </w:tc>
        <w:tc>
          <w:tcPr>
            <w:tcW w:w="7319" w:type="dxa"/>
            <w:gridSpan w:val="2"/>
          </w:tcPr>
          <w:p w:rsidR="00D80FD2" w:rsidRDefault="00D80FD2" w:rsidP="00C6471C">
            <w:pPr>
              <w:rPr>
                <w:b/>
              </w:rPr>
            </w:pPr>
            <w:r>
              <w:rPr>
                <w:b/>
              </w:rPr>
              <w:t>Brief Description of Planned Expense</w:t>
            </w:r>
          </w:p>
        </w:tc>
        <w:tc>
          <w:tcPr>
            <w:tcW w:w="1890" w:type="dxa"/>
          </w:tcPr>
          <w:p w:rsidR="00D80FD2" w:rsidRPr="00AA0D1F" w:rsidRDefault="00D80FD2" w:rsidP="00C6471C">
            <w:pPr>
              <w:rPr>
                <w:b/>
              </w:rPr>
            </w:pPr>
            <w:r>
              <w:rPr>
                <w:b/>
              </w:rPr>
              <w:t>Dollar Amount Requested for Duration of Project</w:t>
            </w:r>
          </w:p>
        </w:tc>
      </w:tr>
      <w:tr w:rsidR="00D80FD2" w:rsidTr="004C1F97">
        <w:trPr>
          <w:trHeight w:val="239"/>
        </w:trPr>
        <w:tc>
          <w:tcPr>
            <w:tcW w:w="10885" w:type="dxa"/>
            <w:gridSpan w:val="4"/>
          </w:tcPr>
          <w:p w:rsidR="00D80FD2" w:rsidRPr="00D80FD2" w:rsidRDefault="00D80FD2" w:rsidP="00C6471C">
            <w:pPr>
              <w:rPr>
                <w:b/>
              </w:rPr>
            </w:pPr>
            <w:r w:rsidRPr="00D80FD2">
              <w:rPr>
                <w:b/>
              </w:rPr>
              <w:t>Personnel (salary &amp; fringe)</w:t>
            </w:r>
          </w:p>
        </w:tc>
      </w:tr>
      <w:tr w:rsidR="00D80FD2" w:rsidTr="004C1F97">
        <w:trPr>
          <w:trHeight w:val="319"/>
        </w:trPr>
        <w:tc>
          <w:tcPr>
            <w:tcW w:w="1675" w:type="dxa"/>
            <w:shd w:val="clear" w:color="auto" w:fill="D9D9D9" w:themeFill="background1" w:themeFillShade="D9"/>
          </w:tcPr>
          <w:p w:rsidR="00D80FD2" w:rsidRPr="00D80FD2" w:rsidRDefault="00D80FD2" w:rsidP="00C6471C">
            <w:pPr>
              <w:rPr>
                <w:i/>
              </w:rPr>
            </w:pPr>
            <w:r w:rsidRPr="00D80FD2">
              <w:rPr>
                <w:i/>
              </w:rPr>
              <w:t>Name</w:t>
            </w:r>
          </w:p>
        </w:tc>
        <w:tc>
          <w:tcPr>
            <w:tcW w:w="5646" w:type="dxa"/>
            <w:shd w:val="clear" w:color="auto" w:fill="D9D9D9" w:themeFill="background1" w:themeFillShade="D9"/>
          </w:tcPr>
          <w:p w:rsidR="00D80FD2" w:rsidRPr="00D80FD2" w:rsidRDefault="00113047" w:rsidP="00C6471C">
            <w:pPr>
              <w:rPr>
                <w:i/>
              </w:rPr>
            </w:pPr>
            <w:r>
              <w:rPr>
                <w:i/>
              </w:rPr>
              <w:t xml:space="preserve">Title &amp; </w:t>
            </w:r>
            <w:r w:rsidR="00D80FD2" w:rsidRPr="00D80FD2">
              <w:rPr>
                <w:i/>
              </w:rPr>
              <w:t>Role</w:t>
            </w:r>
            <w:r>
              <w:rPr>
                <w:i/>
              </w:rPr>
              <w:t xml:space="preserve"> Supporting Innovation Project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D80FD2" w:rsidRPr="00D80FD2" w:rsidRDefault="00D80FD2" w:rsidP="00C6471C">
            <w:pPr>
              <w:rPr>
                <w:i/>
              </w:rPr>
            </w:pPr>
            <w:r w:rsidRPr="00D80FD2">
              <w:rPr>
                <w:i/>
              </w:rPr>
              <w:t>FTE</w:t>
            </w:r>
          </w:p>
        </w:tc>
        <w:tc>
          <w:tcPr>
            <w:tcW w:w="1890" w:type="dxa"/>
            <w:shd w:val="clear" w:color="auto" w:fill="0D0D0D" w:themeFill="text1" w:themeFillTint="F2"/>
          </w:tcPr>
          <w:p w:rsidR="00D80FD2" w:rsidRDefault="00D80FD2" w:rsidP="00C6471C"/>
        </w:tc>
      </w:tr>
      <w:tr w:rsidR="00D80FD2" w:rsidTr="004C1F97">
        <w:trPr>
          <w:trHeight w:val="527"/>
        </w:trPr>
        <w:tc>
          <w:tcPr>
            <w:tcW w:w="1675" w:type="dxa"/>
          </w:tcPr>
          <w:p w:rsidR="00D80FD2" w:rsidRDefault="00D80FD2" w:rsidP="00C6471C"/>
        </w:tc>
        <w:tc>
          <w:tcPr>
            <w:tcW w:w="5646" w:type="dxa"/>
          </w:tcPr>
          <w:p w:rsidR="00D80FD2" w:rsidRDefault="00D80FD2" w:rsidP="00C6471C"/>
        </w:tc>
        <w:tc>
          <w:tcPr>
            <w:tcW w:w="1672" w:type="dxa"/>
          </w:tcPr>
          <w:p w:rsidR="00D80FD2" w:rsidRDefault="00D80FD2" w:rsidP="00C6471C"/>
        </w:tc>
        <w:tc>
          <w:tcPr>
            <w:tcW w:w="1890" w:type="dxa"/>
          </w:tcPr>
          <w:p w:rsidR="00D80FD2" w:rsidRDefault="00D80FD2" w:rsidP="00C6471C"/>
        </w:tc>
      </w:tr>
      <w:tr w:rsidR="00D80FD2" w:rsidTr="004C1F97">
        <w:trPr>
          <w:trHeight w:val="527"/>
        </w:trPr>
        <w:tc>
          <w:tcPr>
            <w:tcW w:w="1675" w:type="dxa"/>
          </w:tcPr>
          <w:p w:rsidR="00D80FD2" w:rsidRDefault="00D80FD2" w:rsidP="00C6471C"/>
        </w:tc>
        <w:tc>
          <w:tcPr>
            <w:tcW w:w="5646" w:type="dxa"/>
          </w:tcPr>
          <w:p w:rsidR="00D80FD2" w:rsidRDefault="00D80FD2" w:rsidP="00C6471C"/>
        </w:tc>
        <w:tc>
          <w:tcPr>
            <w:tcW w:w="1672" w:type="dxa"/>
          </w:tcPr>
          <w:p w:rsidR="00D80FD2" w:rsidRDefault="00D80FD2" w:rsidP="00C6471C"/>
        </w:tc>
        <w:tc>
          <w:tcPr>
            <w:tcW w:w="1890" w:type="dxa"/>
          </w:tcPr>
          <w:p w:rsidR="00D80FD2" w:rsidRDefault="00D80FD2" w:rsidP="00C6471C"/>
        </w:tc>
      </w:tr>
      <w:tr w:rsidR="00D80FD2" w:rsidTr="004C1F97">
        <w:trPr>
          <w:trHeight w:val="527"/>
        </w:trPr>
        <w:tc>
          <w:tcPr>
            <w:tcW w:w="1675" w:type="dxa"/>
          </w:tcPr>
          <w:p w:rsidR="00D80FD2" w:rsidRDefault="00D80FD2" w:rsidP="00C6471C"/>
        </w:tc>
        <w:tc>
          <w:tcPr>
            <w:tcW w:w="5646" w:type="dxa"/>
          </w:tcPr>
          <w:p w:rsidR="00D80FD2" w:rsidRDefault="00D80FD2" w:rsidP="00C6471C"/>
        </w:tc>
        <w:tc>
          <w:tcPr>
            <w:tcW w:w="1672" w:type="dxa"/>
          </w:tcPr>
          <w:p w:rsidR="00D80FD2" w:rsidRDefault="00D80FD2" w:rsidP="00C6471C"/>
        </w:tc>
        <w:tc>
          <w:tcPr>
            <w:tcW w:w="1890" w:type="dxa"/>
          </w:tcPr>
          <w:p w:rsidR="00D80FD2" w:rsidRDefault="00D80FD2" w:rsidP="00C6471C"/>
        </w:tc>
      </w:tr>
      <w:tr w:rsidR="00D80FD2" w:rsidTr="004C1F97">
        <w:trPr>
          <w:trHeight w:val="527"/>
        </w:trPr>
        <w:tc>
          <w:tcPr>
            <w:tcW w:w="1675" w:type="dxa"/>
          </w:tcPr>
          <w:p w:rsidR="00D80FD2" w:rsidRDefault="00D80FD2" w:rsidP="00C6471C"/>
        </w:tc>
        <w:tc>
          <w:tcPr>
            <w:tcW w:w="5646" w:type="dxa"/>
          </w:tcPr>
          <w:p w:rsidR="00D80FD2" w:rsidRDefault="00D80FD2" w:rsidP="00C6471C"/>
        </w:tc>
        <w:tc>
          <w:tcPr>
            <w:tcW w:w="1672" w:type="dxa"/>
          </w:tcPr>
          <w:p w:rsidR="00D80FD2" w:rsidRDefault="00D80FD2" w:rsidP="00C6471C"/>
        </w:tc>
        <w:tc>
          <w:tcPr>
            <w:tcW w:w="1890" w:type="dxa"/>
          </w:tcPr>
          <w:p w:rsidR="00D80FD2" w:rsidRDefault="00D80FD2" w:rsidP="00C6471C"/>
        </w:tc>
      </w:tr>
      <w:tr w:rsidR="00D80FD2" w:rsidTr="004C1F97">
        <w:trPr>
          <w:trHeight w:val="527"/>
        </w:trPr>
        <w:tc>
          <w:tcPr>
            <w:tcW w:w="1675" w:type="dxa"/>
          </w:tcPr>
          <w:p w:rsidR="00D80FD2" w:rsidRDefault="00D80FD2" w:rsidP="00C6471C"/>
        </w:tc>
        <w:tc>
          <w:tcPr>
            <w:tcW w:w="5646" w:type="dxa"/>
          </w:tcPr>
          <w:p w:rsidR="00D80FD2" w:rsidRDefault="00D80FD2" w:rsidP="00C6471C"/>
        </w:tc>
        <w:tc>
          <w:tcPr>
            <w:tcW w:w="1672" w:type="dxa"/>
          </w:tcPr>
          <w:p w:rsidR="00D80FD2" w:rsidRDefault="00D80FD2" w:rsidP="00C6471C"/>
        </w:tc>
        <w:tc>
          <w:tcPr>
            <w:tcW w:w="1890" w:type="dxa"/>
          </w:tcPr>
          <w:p w:rsidR="00D80FD2" w:rsidRDefault="00D80FD2" w:rsidP="00C6471C"/>
        </w:tc>
      </w:tr>
      <w:tr w:rsidR="00D80FD2" w:rsidTr="004C1F97">
        <w:trPr>
          <w:trHeight w:val="527"/>
        </w:trPr>
        <w:tc>
          <w:tcPr>
            <w:tcW w:w="1675" w:type="dxa"/>
          </w:tcPr>
          <w:p w:rsidR="00D80FD2" w:rsidRPr="00D80FD2" w:rsidRDefault="00D80FD2" w:rsidP="00C6471C">
            <w:pPr>
              <w:rPr>
                <w:b/>
              </w:rPr>
            </w:pPr>
            <w:r w:rsidRPr="00D80FD2">
              <w:rPr>
                <w:b/>
              </w:rPr>
              <w:t>Equipment</w:t>
            </w:r>
          </w:p>
        </w:tc>
        <w:tc>
          <w:tcPr>
            <w:tcW w:w="7319" w:type="dxa"/>
            <w:gridSpan w:val="2"/>
          </w:tcPr>
          <w:p w:rsidR="00D80FD2" w:rsidRDefault="00D80FD2" w:rsidP="00C6471C"/>
        </w:tc>
        <w:tc>
          <w:tcPr>
            <w:tcW w:w="1890" w:type="dxa"/>
          </w:tcPr>
          <w:p w:rsidR="00D80FD2" w:rsidRDefault="00D80FD2" w:rsidP="00C6471C"/>
        </w:tc>
      </w:tr>
      <w:tr w:rsidR="00D80FD2" w:rsidTr="004C1F97">
        <w:trPr>
          <w:trHeight w:val="527"/>
        </w:trPr>
        <w:tc>
          <w:tcPr>
            <w:tcW w:w="1675" w:type="dxa"/>
          </w:tcPr>
          <w:p w:rsidR="00D80FD2" w:rsidRPr="00D80FD2" w:rsidRDefault="00D80FD2" w:rsidP="00C6471C">
            <w:pPr>
              <w:rPr>
                <w:b/>
              </w:rPr>
            </w:pPr>
            <w:r w:rsidRPr="00D80FD2">
              <w:rPr>
                <w:b/>
              </w:rPr>
              <w:t>Supplies</w:t>
            </w:r>
          </w:p>
        </w:tc>
        <w:tc>
          <w:tcPr>
            <w:tcW w:w="7319" w:type="dxa"/>
            <w:gridSpan w:val="2"/>
          </w:tcPr>
          <w:p w:rsidR="00D80FD2" w:rsidRDefault="00D80FD2" w:rsidP="00C6471C"/>
        </w:tc>
        <w:tc>
          <w:tcPr>
            <w:tcW w:w="1890" w:type="dxa"/>
          </w:tcPr>
          <w:p w:rsidR="00D80FD2" w:rsidRDefault="00D80FD2" w:rsidP="00C6471C"/>
        </w:tc>
      </w:tr>
      <w:tr w:rsidR="00D80FD2" w:rsidTr="004C1F97">
        <w:trPr>
          <w:trHeight w:val="527"/>
        </w:trPr>
        <w:tc>
          <w:tcPr>
            <w:tcW w:w="1675" w:type="dxa"/>
          </w:tcPr>
          <w:p w:rsidR="00D80FD2" w:rsidRPr="00D80FD2" w:rsidRDefault="00D80FD2" w:rsidP="00C6471C">
            <w:pPr>
              <w:rPr>
                <w:b/>
              </w:rPr>
            </w:pPr>
            <w:r w:rsidRPr="00D80FD2">
              <w:rPr>
                <w:b/>
              </w:rPr>
              <w:t>Travel</w:t>
            </w:r>
          </w:p>
        </w:tc>
        <w:tc>
          <w:tcPr>
            <w:tcW w:w="7319" w:type="dxa"/>
            <w:gridSpan w:val="2"/>
          </w:tcPr>
          <w:p w:rsidR="00D80FD2" w:rsidRDefault="00D80FD2" w:rsidP="00C6471C"/>
        </w:tc>
        <w:tc>
          <w:tcPr>
            <w:tcW w:w="1890" w:type="dxa"/>
          </w:tcPr>
          <w:p w:rsidR="00D80FD2" w:rsidRDefault="00D80FD2" w:rsidP="00C6471C"/>
        </w:tc>
      </w:tr>
      <w:tr w:rsidR="00D80FD2" w:rsidTr="004C1F97">
        <w:trPr>
          <w:trHeight w:val="527"/>
        </w:trPr>
        <w:tc>
          <w:tcPr>
            <w:tcW w:w="1675" w:type="dxa"/>
          </w:tcPr>
          <w:p w:rsidR="00D80FD2" w:rsidRPr="00D80FD2" w:rsidRDefault="00D80FD2" w:rsidP="00C6471C">
            <w:pPr>
              <w:rPr>
                <w:b/>
              </w:rPr>
            </w:pPr>
            <w:r w:rsidRPr="00D80FD2">
              <w:rPr>
                <w:b/>
              </w:rPr>
              <w:t>Other Direct Costs</w:t>
            </w:r>
          </w:p>
        </w:tc>
        <w:tc>
          <w:tcPr>
            <w:tcW w:w="7319" w:type="dxa"/>
            <w:gridSpan w:val="2"/>
          </w:tcPr>
          <w:p w:rsidR="00D80FD2" w:rsidRDefault="00D80FD2" w:rsidP="00C6471C"/>
        </w:tc>
        <w:tc>
          <w:tcPr>
            <w:tcW w:w="1890" w:type="dxa"/>
          </w:tcPr>
          <w:p w:rsidR="00D80FD2" w:rsidRDefault="00D80FD2" w:rsidP="00C6471C"/>
        </w:tc>
      </w:tr>
      <w:tr w:rsidR="00D80FD2" w:rsidTr="004C1F97">
        <w:trPr>
          <w:trHeight w:val="527"/>
        </w:trPr>
        <w:tc>
          <w:tcPr>
            <w:tcW w:w="1675" w:type="dxa"/>
          </w:tcPr>
          <w:p w:rsidR="00D80FD2" w:rsidRPr="00D80FD2" w:rsidRDefault="00D80FD2" w:rsidP="00C6471C">
            <w:pPr>
              <w:rPr>
                <w:b/>
              </w:rPr>
            </w:pPr>
            <w:r w:rsidRPr="00D80FD2">
              <w:rPr>
                <w:b/>
              </w:rPr>
              <w:t>Indirect Costs</w:t>
            </w:r>
          </w:p>
        </w:tc>
        <w:tc>
          <w:tcPr>
            <w:tcW w:w="7319" w:type="dxa"/>
            <w:gridSpan w:val="2"/>
          </w:tcPr>
          <w:p w:rsidR="00D80FD2" w:rsidRDefault="00D80FD2" w:rsidP="00C6471C"/>
        </w:tc>
        <w:tc>
          <w:tcPr>
            <w:tcW w:w="1890" w:type="dxa"/>
          </w:tcPr>
          <w:p w:rsidR="00D80FD2" w:rsidRDefault="00D80FD2" w:rsidP="00C6471C"/>
        </w:tc>
      </w:tr>
      <w:tr w:rsidR="00D80FD2" w:rsidTr="004C1F97">
        <w:trPr>
          <w:trHeight w:val="527"/>
        </w:trPr>
        <w:tc>
          <w:tcPr>
            <w:tcW w:w="8995" w:type="dxa"/>
            <w:gridSpan w:val="3"/>
          </w:tcPr>
          <w:p w:rsidR="004C1F97" w:rsidRPr="00502214" w:rsidRDefault="00D80FD2" w:rsidP="00502214">
            <w:pPr>
              <w:jc w:val="both"/>
              <w:rPr>
                <w:b/>
                <w:caps/>
              </w:rPr>
            </w:pPr>
            <w:r w:rsidRPr="00502214">
              <w:rPr>
                <w:b/>
                <w:caps/>
              </w:rPr>
              <w:t>Total Budget Requested</w:t>
            </w:r>
          </w:p>
          <w:p w:rsidR="004C1F97" w:rsidRPr="004C1F97" w:rsidRDefault="004C1F97" w:rsidP="004C1F97">
            <w:pPr>
              <w:ind w:left="720"/>
            </w:pPr>
            <w:r>
              <w:rPr>
                <w:rFonts w:ascii="Calibri" w:eastAsia="Calibri" w:hAnsi="Calibri"/>
                <w:b/>
                <w:spacing w:val="-2"/>
              </w:rPr>
              <w:t xml:space="preserve">Note: </w:t>
            </w:r>
            <w:r w:rsidRPr="00BD011B">
              <w:rPr>
                <w:rFonts w:ascii="Calibri" w:eastAsia="Calibri" w:hAnsi="Calibri"/>
                <w:spacing w:val="-2"/>
              </w:rPr>
              <w:t xml:space="preserve">If the total requested budget is greater than $100,000, the proposal must include at least </w:t>
            </w:r>
            <w:r>
              <w:t xml:space="preserve">one additional Applicant from a different organization than the Lead Applicant. 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D80FD2" w:rsidRDefault="00D80FD2" w:rsidP="00FE4620">
            <w:pPr>
              <w:jc w:val="right"/>
            </w:pPr>
          </w:p>
        </w:tc>
      </w:tr>
    </w:tbl>
    <w:p w:rsidR="0082563E" w:rsidRDefault="0082563E" w:rsidP="00370971"/>
    <w:sectPr w:rsidR="0082563E" w:rsidSect="00502214">
      <w:footerReference w:type="default" r:id="rId8"/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3E" w:rsidRDefault="0082563E" w:rsidP="0082563E">
      <w:r>
        <w:separator/>
      </w:r>
    </w:p>
  </w:endnote>
  <w:endnote w:type="continuationSeparator" w:id="0">
    <w:p w:rsidR="0082563E" w:rsidRDefault="0082563E" w:rsidP="0082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3E" w:rsidRPr="0082563E" w:rsidRDefault="0082563E">
    <w:pPr>
      <w:pStyle w:val="Footer"/>
      <w:jc w:val="right"/>
      <w:rPr>
        <w:sz w:val="18"/>
        <w:szCs w:val="18"/>
      </w:rPr>
    </w:pPr>
    <w:r w:rsidRPr="0082563E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2159417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2563E">
          <w:rPr>
            <w:sz w:val="18"/>
            <w:szCs w:val="18"/>
          </w:rPr>
          <w:fldChar w:fldCharType="begin"/>
        </w:r>
        <w:r w:rsidRPr="0082563E">
          <w:rPr>
            <w:sz w:val="18"/>
            <w:szCs w:val="18"/>
          </w:rPr>
          <w:instrText xml:space="preserve"> PAGE   \* MERGEFORMAT </w:instrText>
        </w:r>
        <w:r w:rsidRPr="0082563E">
          <w:rPr>
            <w:sz w:val="18"/>
            <w:szCs w:val="18"/>
          </w:rPr>
          <w:fldChar w:fldCharType="separate"/>
        </w:r>
        <w:r w:rsidR="00742861">
          <w:rPr>
            <w:noProof/>
            <w:sz w:val="18"/>
            <w:szCs w:val="18"/>
          </w:rPr>
          <w:t>1</w:t>
        </w:r>
        <w:r w:rsidRPr="0082563E">
          <w:rPr>
            <w:noProof/>
            <w:sz w:val="18"/>
            <w:szCs w:val="18"/>
          </w:rPr>
          <w:fldChar w:fldCharType="end"/>
        </w:r>
        <w:r w:rsidR="00370971">
          <w:rPr>
            <w:noProof/>
            <w:sz w:val="18"/>
            <w:szCs w:val="18"/>
          </w:rPr>
          <w:t xml:space="preserve"> of 1</w:t>
        </w:r>
      </w:sdtContent>
    </w:sdt>
  </w:p>
  <w:p w:rsidR="0082563E" w:rsidRDefault="00825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3E" w:rsidRDefault="0082563E" w:rsidP="0082563E">
      <w:r>
        <w:separator/>
      </w:r>
    </w:p>
  </w:footnote>
  <w:footnote w:type="continuationSeparator" w:id="0">
    <w:p w:rsidR="0082563E" w:rsidRDefault="0082563E" w:rsidP="00825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716"/>
    <w:multiLevelType w:val="multilevel"/>
    <w:tmpl w:val="2550CE4A"/>
    <w:lvl w:ilvl="0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ind w:hanging="433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164149"/>
    <w:multiLevelType w:val="hybridMultilevel"/>
    <w:tmpl w:val="845A14CC"/>
    <w:lvl w:ilvl="0" w:tplc="2824341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E68658E2">
      <w:start w:val="1"/>
      <w:numFmt w:val="bullet"/>
      <w:lvlText w:val="•"/>
      <w:lvlJc w:val="left"/>
      <w:rPr>
        <w:rFonts w:hint="default"/>
      </w:rPr>
    </w:lvl>
    <w:lvl w:ilvl="2" w:tplc="435EEE30">
      <w:start w:val="1"/>
      <w:numFmt w:val="bullet"/>
      <w:lvlText w:val="•"/>
      <w:lvlJc w:val="left"/>
      <w:rPr>
        <w:rFonts w:hint="default"/>
      </w:rPr>
    </w:lvl>
    <w:lvl w:ilvl="3" w:tplc="71241524">
      <w:start w:val="1"/>
      <w:numFmt w:val="bullet"/>
      <w:lvlText w:val="•"/>
      <w:lvlJc w:val="left"/>
      <w:rPr>
        <w:rFonts w:hint="default"/>
      </w:rPr>
    </w:lvl>
    <w:lvl w:ilvl="4" w:tplc="83B6638A">
      <w:start w:val="1"/>
      <w:numFmt w:val="bullet"/>
      <w:lvlText w:val="•"/>
      <w:lvlJc w:val="left"/>
      <w:rPr>
        <w:rFonts w:hint="default"/>
      </w:rPr>
    </w:lvl>
    <w:lvl w:ilvl="5" w:tplc="124EA38A">
      <w:start w:val="1"/>
      <w:numFmt w:val="bullet"/>
      <w:lvlText w:val="•"/>
      <w:lvlJc w:val="left"/>
      <w:rPr>
        <w:rFonts w:hint="default"/>
      </w:rPr>
    </w:lvl>
    <w:lvl w:ilvl="6" w:tplc="58669DA0">
      <w:start w:val="1"/>
      <w:numFmt w:val="bullet"/>
      <w:lvlText w:val="•"/>
      <w:lvlJc w:val="left"/>
      <w:rPr>
        <w:rFonts w:hint="default"/>
      </w:rPr>
    </w:lvl>
    <w:lvl w:ilvl="7" w:tplc="B0867E28">
      <w:start w:val="1"/>
      <w:numFmt w:val="bullet"/>
      <w:lvlText w:val="•"/>
      <w:lvlJc w:val="left"/>
      <w:rPr>
        <w:rFonts w:hint="default"/>
      </w:rPr>
    </w:lvl>
    <w:lvl w:ilvl="8" w:tplc="22D0CCF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B06438A"/>
    <w:multiLevelType w:val="hybridMultilevel"/>
    <w:tmpl w:val="6954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86B14"/>
    <w:multiLevelType w:val="multilevel"/>
    <w:tmpl w:val="3C00480C"/>
    <w:lvl w:ilvl="0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2"/>
        <w:sz w:val="22"/>
        <w:szCs w:val="22"/>
      </w:rPr>
    </w:lvl>
    <w:lvl w:ilvl="1">
      <w:start w:val="1"/>
      <w:numFmt w:val="bullet"/>
      <w:lvlText w:val=""/>
      <w:lvlJc w:val="left"/>
      <w:pPr>
        <w:ind w:hanging="433"/>
      </w:pPr>
      <w:rPr>
        <w:rFonts w:ascii="Symbol" w:hAnsi="Symbol" w:hint="default"/>
        <w:spacing w:val="-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FD15510"/>
    <w:multiLevelType w:val="hybridMultilevel"/>
    <w:tmpl w:val="14D6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12DFB"/>
    <w:multiLevelType w:val="hybridMultilevel"/>
    <w:tmpl w:val="72E4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10EAC"/>
    <w:multiLevelType w:val="hybridMultilevel"/>
    <w:tmpl w:val="0036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562FC"/>
    <w:multiLevelType w:val="hybridMultilevel"/>
    <w:tmpl w:val="3518498A"/>
    <w:lvl w:ilvl="0" w:tplc="E5B6FED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73252"/>
    <w:multiLevelType w:val="hybridMultilevel"/>
    <w:tmpl w:val="6304F22A"/>
    <w:lvl w:ilvl="0" w:tplc="FEE68668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D15C5032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F6360156">
      <w:start w:val="1"/>
      <w:numFmt w:val="bullet"/>
      <w:lvlText w:val="•"/>
      <w:lvlJc w:val="left"/>
      <w:rPr>
        <w:rFonts w:hint="default"/>
      </w:rPr>
    </w:lvl>
    <w:lvl w:ilvl="3" w:tplc="94EE0D7C">
      <w:start w:val="1"/>
      <w:numFmt w:val="bullet"/>
      <w:lvlText w:val="•"/>
      <w:lvlJc w:val="left"/>
      <w:rPr>
        <w:rFonts w:hint="default"/>
      </w:rPr>
    </w:lvl>
    <w:lvl w:ilvl="4" w:tplc="A90A5AD6">
      <w:start w:val="1"/>
      <w:numFmt w:val="bullet"/>
      <w:lvlText w:val="•"/>
      <w:lvlJc w:val="left"/>
      <w:rPr>
        <w:rFonts w:hint="default"/>
      </w:rPr>
    </w:lvl>
    <w:lvl w:ilvl="5" w:tplc="51C0BCC0">
      <w:start w:val="1"/>
      <w:numFmt w:val="bullet"/>
      <w:lvlText w:val="•"/>
      <w:lvlJc w:val="left"/>
      <w:rPr>
        <w:rFonts w:hint="default"/>
      </w:rPr>
    </w:lvl>
    <w:lvl w:ilvl="6" w:tplc="CA5A71E2">
      <w:start w:val="1"/>
      <w:numFmt w:val="bullet"/>
      <w:lvlText w:val="•"/>
      <w:lvlJc w:val="left"/>
      <w:rPr>
        <w:rFonts w:hint="default"/>
      </w:rPr>
    </w:lvl>
    <w:lvl w:ilvl="7" w:tplc="76F89A32">
      <w:start w:val="1"/>
      <w:numFmt w:val="bullet"/>
      <w:lvlText w:val="•"/>
      <w:lvlJc w:val="left"/>
      <w:rPr>
        <w:rFonts w:hint="default"/>
      </w:rPr>
    </w:lvl>
    <w:lvl w:ilvl="8" w:tplc="EE80342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0D"/>
    <w:rsid w:val="00026C0D"/>
    <w:rsid w:val="00113047"/>
    <w:rsid w:val="00144045"/>
    <w:rsid w:val="001D410A"/>
    <w:rsid w:val="00213D4A"/>
    <w:rsid w:val="002C6A8F"/>
    <w:rsid w:val="00370971"/>
    <w:rsid w:val="003D0B36"/>
    <w:rsid w:val="004A5396"/>
    <w:rsid w:val="004C1F97"/>
    <w:rsid w:val="004D6EFF"/>
    <w:rsid w:val="00502214"/>
    <w:rsid w:val="00534286"/>
    <w:rsid w:val="0055050F"/>
    <w:rsid w:val="006A7173"/>
    <w:rsid w:val="006B2B0A"/>
    <w:rsid w:val="00742861"/>
    <w:rsid w:val="00790790"/>
    <w:rsid w:val="0082563E"/>
    <w:rsid w:val="0090557B"/>
    <w:rsid w:val="0091163D"/>
    <w:rsid w:val="00997E30"/>
    <w:rsid w:val="009A19DF"/>
    <w:rsid w:val="009E38F5"/>
    <w:rsid w:val="00A45C1F"/>
    <w:rsid w:val="00AA0965"/>
    <w:rsid w:val="00AA5FB2"/>
    <w:rsid w:val="00B54513"/>
    <w:rsid w:val="00B772E4"/>
    <w:rsid w:val="00C624F4"/>
    <w:rsid w:val="00C6471C"/>
    <w:rsid w:val="00CF22A8"/>
    <w:rsid w:val="00D80FD2"/>
    <w:rsid w:val="00D87FDE"/>
    <w:rsid w:val="00DA0F84"/>
    <w:rsid w:val="00DE37B3"/>
    <w:rsid w:val="00F710BD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12058-3D12-4503-ACB9-A3BC00A7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F5"/>
  </w:style>
  <w:style w:type="paragraph" w:styleId="Heading1">
    <w:name w:val="heading 1"/>
    <w:basedOn w:val="Normal"/>
    <w:link w:val="Heading1Char"/>
    <w:uiPriority w:val="1"/>
    <w:qFormat/>
    <w:rsid w:val="00DA0F84"/>
    <w:pPr>
      <w:widowControl w:val="0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1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63E"/>
  </w:style>
  <w:style w:type="paragraph" w:styleId="Footer">
    <w:name w:val="footer"/>
    <w:basedOn w:val="Normal"/>
    <w:link w:val="FooterChar"/>
    <w:uiPriority w:val="99"/>
    <w:unhideWhenUsed/>
    <w:rsid w:val="00825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63E"/>
  </w:style>
  <w:style w:type="character" w:customStyle="1" w:styleId="Heading1Char">
    <w:name w:val="Heading 1 Char"/>
    <w:basedOn w:val="DefaultParagraphFont"/>
    <w:link w:val="Heading1"/>
    <w:uiPriority w:val="1"/>
    <w:rsid w:val="00DA0F84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DA0F84"/>
    <w:pPr>
      <w:widowControl w:val="0"/>
      <w:ind w:left="821" w:hanging="36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DA0F84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A0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F84"/>
    <w:pPr>
      <w:widowControl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F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Pilcher, Rachel</dc:creator>
  <cp:keywords/>
  <dc:description/>
  <cp:lastModifiedBy>Creley, Erin</cp:lastModifiedBy>
  <cp:revision>4</cp:revision>
  <cp:lastPrinted>2018-09-27T13:38:00Z</cp:lastPrinted>
  <dcterms:created xsi:type="dcterms:W3CDTF">2019-06-05T14:13:00Z</dcterms:created>
  <dcterms:modified xsi:type="dcterms:W3CDTF">2019-06-05T14:43:00Z</dcterms:modified>
</cp:coreProperties>
</file>