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7B5BF" w14:textId="77777777" w:rsidR="00A95BC2" w:rsidRDefault="00A95BC2" w:rsidP="00A37D7E"/>
    <w:p w14:paraId="0B145547" w14:textId="77777777" w:rsidR="00A95BC2" w:rsidRPr="00363E04" w:rsidRDefault="00A95BC2" w:rsidP="00A37D7E">
      <w:pPr>
        <w:spacing w:after="0"/>
        <w:jc w:val="center"/>
        <w:rPr>
          <w:b/>
          <w:sz w:val="28"/>
        </w:rPr>
      </w:pPr>
      <w:r w:rsidRPr="00363E04">
        <w:rPr>
          <w:b/>
          <w:sz w:val="28"/>
        </w:rPr>
        <w:t>OneCare Vermont Accountable Care Organization, LLC</w:t>
      </w:r>
    </w:p>
    <w:p w14:paraId="2618460F" w14:textId="77777777" w:rsidR="00A95BC2" w:rsidRPr="00363E04" w:rsidRDefault="00A95BC2" w:rsidP="00A37D7E">
      <w:pPr>
        <w:spacing w:after="0"/>
        <w:jc w:val="center"/>
        <w:rPr>
          <w:b/>
          <w:sz w:val="28"/>
        </w:rPr>
      </w:pPr>
      <w:r w:rsidRPr="00363E04">
        <w:rPr>
          <w:b/>
          <w:sz w:val="28"/>
        </w:rPr>
        <w:t>Board of Managers Meeting</w:t>
      </w:r>
    </w:p>
    <w:p w14:paraId="0C4468F2" w14:textId="77777777" w:rsidR="00A95BC2" w:rsidRPr="00363E04" w:rsidRDefault="00A95BC2" w:rsidP="00A37D7E">
      <w:pPr>
        <w:spacing w:after="0"/>
        <w:jc w:val="center"/>
        <w:rPr>
          <w:b/>
          <w:sz w:val="28"/>
        </w:rPr>
      </w:pPr>
      <w:r>
        <w:rPr>
          <w:b/>
          <w:sz w:val="28"/>
        </w:rPr>
        <w:t>December 20, 2022</w:t>
      </w:r>
    </w:p>
    <w:p w14:paraId="377AC7EF" w14:textId="77777777" w:rsidR="00A95BC2" w:rsidRDefault="00A95BC2" w:rsidP="00A37D7E">
      <w:pPr>
        <w:spacing w:after="0"/>
        <w:jc w:val="center"/>
        <w:rPr>
          <w:b/>
          <w:sz w:val="28"/>
        </w:rPr>
      </w:pPr>
      <w:r w:rsidRPr="00363E04">
        <w:rPr>
          <w:b/>
          <w:sz w:val="28"/>
        </w:rPr>
        <w:t>Minutes</w:t>
      </w:r>
    </w:p>
    <w:p w14:paraId="7C54E241" w14:textId="77777777" w:rsidR="00A37D7E" w:rsidRPr="00A37D7E" w:rsidRDefault="00A37D7E" w:rsidP="00A37D7E">
      <w:pPr>
        <w:spacing w:after="0"/>
        <w:jc w:val="center"/>
        <w:rPr>
          <w:b/>
          <w:sz w:val="28"/>
        </w:rPr>
      </w:pPr>
    </w:p>
    <w:p w14:paraId="5F78CDEC" w14:textId="77777777" w:rsidR="00A95BC2" w:rsidRPr="00363E04" w:rsidRDefault="00A95BC2" w:rsidP="00A37D7E">
      <w:pPr>
        <w:rPr>
          <w:sz w:val="24"/>
        </w:rPr>
      </w:pPr>
      <w:r w:rsidRPr="00363E04">
        <w:rPr>
          <w:sz w:val="24"/>
        </w:rPr>
        <w:t xml:space="preserve">A meeting of the Board of Managers of OneCare Vermont Accountable Care Organization, LLC (“OneCare”) was held remotely via video and phone conference on </w:t>
      </w:r>
      <w:r w:rsidR="00FD0799">
        <w:rPr>
          <w:sz w:val="24"/>
        </w:rPr>
        <w:t>December 20</w:t>
      </w:r>
      <w:r>
        <w:rPr>
          <w:sz w:val="24"/>
        </w:rPr>
        <w:t>, 2022</w:t>
      </w:r>
      <w:r w:rsidRPr="00363E04">
        <w:rPr>
          <w:sz w:val="24"/>
        </w:rPr>
        <w:t>.</w:t>
      </w:r>
      <w:r>
        <w:rPr>
          <w:sz w:val="24"/>
        </w:rPr>
        <w:t xml:space="preserve"> Public access was also available at the OneCare Offices in Colchester, Vermont. </w:t>
      </w:r>
    </w:p>
    <w:p w14:paraId="3880CFBF" w14:textId="77777777" w:rsidR="00FD0799" w:rsidRPr="00363E04" w:rsidRDefault="00FD0799" w:rsidP="00A37D7E">
      <w:pPr>
        <w:pStyle w:val="ListParagraph"/>
        <w:numPr>
          <w:ilvl w:val="0"/>
          <w:numId w:val="2"/>
        </w:numPr>
        <w:rPr>
          <w:sz w:val="24"/>
          <w:u w:val="single"/>
        </w:rPr>
      </w:pPr>
      <w:r w:rsidRPr="00363E04">
        <w:rPr>
          <w:sz w:val="24"/>
          <w:u w:val="single"/>
        </w:rPr>
        <w:t>Call to Order and Board Announcements</w:t>
      </w:r>
    </w:p>
    <w:p w14:paraId="40AE9346" w14:textId="4D4E9ECC" w:rsidR="00A37D7E" w:rsidRDefault="00FD0799" w:rsidP="00E72931">
      <w:pPr>
        <w:pStyle w:val="ListParagraph"/>
        <w:ind w:left="360" w:firstLine="360"/>
        <w:rPr>
          <w:sz w:val="24"/>
        </w:rPr>
      </w:pPr>
      <w:r>
        <w:rPr>
          <w:sz w:val="24"/>
        </w:rPr>
        <w:t xml:space="preserve">Board Chair Anya Rader Wallack called the meeting to order </w:t>
      </w:r>
      <w:r w:rsidRPr="00F13E07">
        <w:rPr>
          <w:sz w:val="24"/>
        </w:rPr>
        <w:t xml:space="preserve">at </w:t>
      </w:r>
      <w:r w:rsidR="00A908B7" w:rsidRPr="006C1C55">
        <w:rPr>
          <w:sz w:val="24"/>
        </w:rPr>
        <w:t>4:32</w:t>
      </w:r>
      <w:r>
        <w:rPr>
          <w:sz w:val="24"/>
        </w:rPr>
        <w:t xml:space="preserve"> </w:t>
      </w:r>
      <w:r w:rsidRPr="00714616">
        <w:rPr>
          <w:sz w:val="24"/>
        </w:rPr>
        <w:t>p.m.</w:t>
      </w:r>
    </w:p>
    <w:p w14:paraId="0454C9D0" w14:textId="77777777" w:rsidR="00A37D7E" w:rsidRPr="00A37D7E" w:rsidRDefault="00A37D7E" w:rsidP="00A37D7E">
      <w:pPr>
        <w:pStyle w:val="ListParagraph"/>
        <w:ind w:firstLine="360"/>
        <w:rPr>
          <w:sz w:val="24"/>
        </w:rPr>
      </w:pPr>
    </w:p>
    <w:p w14:paraId="43CEDAD2" w14:textId="77777777" w:rsidR="00FD0799" w:rsidRDefault="00FD0799" w:rsidP="00A37D7E">
      <w:pPr>
        <w:pStyle w:val="ListParagraph"/>
        <w:numPr>
          <w:ilvl w:val="0"/>
          <w:numId w:val="2"/>
        </w:numPr>
        <w:rPr>
          <w:sz w:val="24"/>
          <w:u w:val="single"/>
        </w:rPr>
      </w:pPr>
      <w:r w:rsidRPr="00363E04">
        <w:rPr>
          <w:sz w:val="24"/>
          <w:u w:val="single"/>
        </w:rPr>
        <w:t>Welcome Board Managers, Invited Guests, and Members of the Public</w:t>
      </w:r>
    </w:p>
    <w:p w14:paraId="71AD9536" w14:textId="77777777" w:rsidR="00343C17" w:rsidRDefault="00343C17" w:rsidP="00E72931">
      <w:pPr>
        <w:pStyle w:val="ListParagraph"/>
        <w:rPr>
          <w:sz w:val="24"/>
        </w:rPr>
      </w:pPr>
      <w:r w:rsidRPr="007630D6">
        <w:rPr>
          <w:sz w:val="24"/>
        </w:rPr>
        <w:t>Chair Wallack welcomed members of the public in attendance and offered the opportunity to introduce themselves.</w:t>
      </w:r>
    </w:p>
    <w:p w14:paraId="2B421A2D" w14:textId="77777777" w:rsidR="00A37D7E" w:rsidRPr="00A37D7E" w:rsidRDefault="00A37D7E" w:rsidP="00A37D7E">
      <w:pPr>
        <w:pStyle w:val="ListParagraph"/>
        <w:ind w:left="1080"/>
        <w:rPr>
          <w:sz w:val="24"/>
        </w:rPr>
      </w:pPr>
    </w:p>
    <w:p w14:paraId="21F2F702" w14:textId="77777777" w:rsidR="00FD0799" w:rsidRPr="00343C17" w:rsidRDefault="00FD0799" w:rsidP="00A37D7E">
      <w:pPr>
        <w:pStyle w:val="ListParagraph"/>
        <w:numPr>
          <w:ilvl w:val="0"/>
          <w:numId w:val="2"/>
        </w:numPr>
      </w:pPr>
      <w:r>
        <w:rPr>
          <w:sz w:val="24"/>
          <w:u w:val="single"/>
        </w:rPr>
        <w:t>Consent Agenda Items</w:t>
      </w:r>
    </w:p>
    <w:p w14:paraId="00FAC639" w14:textId="77777777" w:rsidR="00E72931" w:rsidRDefault="00343C17" w:rsidP="00E72931">
      <w:pPr>
        <w:pStyle w:val="ListParagraph"/>
        <w:rPr>
          <w:rFonts w:ascii="Calibri" w:hAnsi="Calibri" w:cs="Calibri"/>
          <w:sz w:val="24"/>
          <w:szCs w:val="24"/>
        </w:rPr>
      </w:pPr>
      <w:r w:rsidRPr="00BD4ED4">
        <w:rPr>
          <w:rFonts w:eastAsia="Times New Roman" w:cs="Times New Roman"/>
          <w:sz w:val="24"/>
          <w:szCs w:val="24"/>
        </w:rPr>
        <w:t>The Board reviewed consent agenda items via email including: (1</w:t>
      </w:r>
      <w:r>
        <w:rPr>
          <w:sz w:val="24"/>
        </w:rPr>
        <w:t xml:space="preserve">) </w:t>
      </w:r>
      <w:r w:rsidRPr="00E96F28">
        <w:rPr>
          <w:rFonts w:eastAsia="Times New Roman" w:cs="Times New Roman"/>
          <w:sz w:val="24"/>
          <w:szCs w:val="24"/>
        </w:rPr>
        <w:t xml:space="preserve">Draft OneCare Public Session Minutes </w:t>
      </w:r>
      <w:r>
        <w:rPr>
          <w:rFonts w:eastAsia="Times New Roman" w:cs="Times New Roman"/>
          <w:sz w:val="24"/>
          <w:szCs w:val="24"/>
        </w:rPr>
        <w:t xml:space="preserve">from November 15, 2022; (2) </w:t>
      </w:r>
      <w:r>
        <w:rPr>
          <w:rFonts w:ascii="Calibri" w:hAnsi="Calibri" w:cs="Calibri"/>
          <w:sz w:val="24"/>
          <w:szCs w:val="24"/>
        </w:rPr>
        <w:t>Board Committee Reports December 2022; (3) Financial Statement Package.</w:t>
      </w:r>
    </w:p>
    <w:p w14:paraId="2F93188E" w14:textId="77777777" w:rsidR="00E72931" w:rsidRDefault="00E72931" w:rsidP="00E72931">
      <w:pPr>
        <w:pStyle w:val="ListParagraph"/>
        <w:rPr>
          <w:rFonts w:ascii="Calibri" w:hAnsi="Calibri" w:cs="Calibri"/>
          <w:sz w:val="24"/>
          <w:szCs w:val="24"/>
        </w:rPr>
      </w:pPr>
    </w:p>
    <w:p w14:paraId="3921BAA2" w14:textId="77777777" w:rsidR="00E72931" w:rsidRDefault="00343C17" w:rsidP="00E72931">
      <w:pPr>
        <w:pStyle w:val="ListParagraph"/>
        <w:rPr>
          <w:sz w:val="24"/>
        </w:rPr>
      </w:pPr>
      <w:r w:rsidRPr="00E72931">
        <w:rPr>
          <w:sz w:val="24"/>
        </w:rPr>
        <w:t>An opportunity for discussion of any items within the consent agenda was offered.</w:t>
      </w:r>
    </w:p>
    <w:p w14:paraId="5E019CEC" w14:textId="77777777" w:rsidR="00E72931" w:rsidRDefault="00E72931" w:rsidP="00E72931">
      <w:pPr>
        <w:pStyle w:val="ListParagraph"/>
        <w:rPr>
          <w:sz w:val="24"/>
        </w:rPr>
      </w:pPr>
    </w:p>
    <w:p w14:paraId="7EEDF793" w14:textId="1A6AAB59" w:rsidR="00343C17" w:rsidRPr="00E72931" w:rsidRDefault="00A37D7E" w:rsidP="00E72931">
      <w:pPr>
        <w:pStyle w:val="ListParagraph"/>
        <w:rPr>
          <w:rFonts w:ascii="Calibri" w:hAnsi="Calibri" w:cs="Calibri"/>
          <w:sz w:val="24"/>
          <w:szCs w:val="24"/>
        </w:rPr>
      </w:pPr>
      <w:r w:rsidRPr="00E72931">
        <w:rPr>
          <w:rFonts w:eastAsia="Times New Roman" w:cstheme="minorHAnsi"/>
          <w:sz w:val="24"/>
          <w:szCs w:val="24"/>
        </w:rPr>
        <w:t xml:space="preserve">A Motion to Approve the Consent Agenda Items was made by </w:t>
      </w:r>
      <w:r w:rsidR="006C1C55">
        <w:rPr>
          <w:rFonts w:eastAsia="Times New Roman" w:cstheme="minorHAnsi"/>
          <w:sz w:val="24"/>
          <w:szCs w:val="24"/>
        </w:rPr>
        <w:t>S. LeBlanc</w:t>
      </w:r>
      <w:r w:rsidRPr="00E72931">
        <w:rPr>
          <w:rFonts w:eastAsia="Times New Roman" w:cstheme="minorHAnsi"/>
          <w:sz w:val="24"/>
          <w:szCs w:val="24"/>
        </w:rPr>
        <w:t xml:space="preserve">, seconded by </w:t>
      </w:r>
      <w:r w:rsidR="006C1C55">
        <w:rPr>
          <w:rFonts w:eastAsia="Times New Roman" w:cstheme="minorHAnsi"/>
          <w:sz w:val="24"/>
          <w:szCs w:val="24"/>
        </w:rPr>
        <w:t>T. Dee</w:t>
      </w:r>
      <w:r w:rsidRPr="00E72931">
        <w:rPr>
          <w:rFonts w:eastAsia="Times New Roman" w:cstheme="minorHAnsi"/>
          <w:sz w:val="24"/>
          <w:szCs w:val="24"/>
        </w:rPr>
        <w:t xml:space="preserve">, and approved by a Supermajority. </w:t>
      </w:r>
    </w:p>
    <w:p w14:paraId="0A3FCD8C" w14:textId="77777777" w:rsidR="00A37D7E" w:rsidRPr="00A37D7E" w:rsidRDefault="00A37D7E" w:rsidP="00A37D7E">
      <w:pPr>
        <w:pStyle w:val="ListParagraph"/>
        <w:ind w:left="1080"/>
        <w:rPr>
          <w:rFonts w:eastAsia="Times New Roman" w:cstheme="minorHAnsi"/>
          <w:sz w:val="24"/>
          <w:szCs w:val="24"/>
        </w:rPr>
      </w:pPr>
    </w:p>
    <w:p w14:paraId="4CBD332C" w14:textId="77777777" w:rsidR="00E72931" w:rsidRPr="00E72931" w:rsidRDefault="00FD0799" w:rsidP="00E72931">
      <w:pPr>
        <w:pStyle w:val="ListParagraph"/>
        <w:numPr>
          <w:ilvl w:val="0"/>
          <w:numId w:val="2"/>
        </w:numPr>
      </w:pPr>
      <w:r>
        <w:rPr>
          <w:sz w:val="24"/>
          <w:u w:val="single"/>
        </w:rPr>
        <w:t>Governance – Consumer Seat</w:t>
      </w:r>
    </w:p>
    <w:p w14:paraId="11610B7C" w14:textId="622075CE" w:rsidR="00E72931" w:rsidRDefault="00E72931" w:rsidP="00E72931">
      <w:pPr>
        <w:pStyle w:val="ListParagraph"/>
        <w:spacing w:after="0"/>
        <w:rPr>
          <w:rFonts w:eastAsia="Times New Roman" w:cstheme="minorHAnsi"/>
          <w:sz w:val="24"/>
          <w:szCs w:val="24"/>
        </w:rPr>
      </w:pPr>
      <w:r>
        <w:rPr>
          <w:rFonts w:eastAsia="Times New Roman" w:cstheme="minorHAnsi"/>
          <w:sz w:val="24"/>
          <w:szCs w:val="24"/>
        </w:rPr>
        <w:t xml:space="preserve">A Motion to approve the resolution appointing a new member to the Board of Managers was made </w:t>
      </w:r>
      <w:r w:rsidR="00E03734">
        <w:rPr>
          <w:rFonts w:eastAsia="Times New Roman" w:cstheme="minorHAnsi"/>
          <w:sz w:val="24"/>
          <w:szCs w:val="24"/>
        </w:rPr>
        <w:t>by J. Sayles</w:t>
      </w:r>
      <w:r w:rsidRPr="00E03734">
        <w:rPr>
          <w:rFonts w:eastAsia="Times New Roman" w:cstheme="minorHAnsi"/>
          <w:sz w:val="24"/>
          <w:szCs w:val="24"/>
        </w:rPr>
        <w:t xml:space="preserve">, </w:t>
      </w:r>
      <w:r w:rsidRPr="00E72931">
        <w:rPr>
          <w:rFonts w:eastAsia="Times New Roman" w:cstheme="minorHAnsi"/>
          <w:sz w:val="24"/>
          <w:szCs w:val="24"/>
        </w:rPr>
        <w:t xml:space="preserve">seconded by </w:t>
      </w:r>
      <w:r w:rsidR="00E03734">
        <w:rPr>
          <w:rFonts w:eastAsia="Times New Roman" w:cstheme="minorHAnsi"/>
          <w:sz w:val="24"/>
          <w:szCs w:val="24"/>
        </w:rPr>
        <w:t>K. Cross</w:t>
      </w:r>
      <w:r w:rsidRPr="002A7CF8">
        <w:rPr>
          <w:rFonts w:eastAsia="Times New Roman" w:cstheme="minorHAnsi"/>
          <w:sz w:val="24"/>
          <w:szCs w:val="24"/>
        </w:rPr>
        <w:t xml:space="preserve">, and approved by </w:t>
      </w:r>
      <w:r>
        <w:rPr>
          <w:rFonts w:eastAsia="Times New Roman" w:cstheme="minorHAnsi"/>
          <w:sz w:val="24"/>
          <w:szCs w:val="24"/>
        </w:rPr>
        <w:t xml:space="preserve">a </w:t>
      </w:r>
      <w:r w:rsidR="00817528">
        <w:rPr>
          <w:rFonts w:eastAsia="Times New Roman" w:cstheme="minorHAnsi"/>
          <w:sz w:val="24"/>
          <w:szCs w:val="24"/>
        </w:rPr>
        <w:t>Super</w:t>
      </w:r>
      <w:r w:rsidR="00817528" w:rsidRPr="001E0483">
        <w:rPr>
          <w:rFonts w:eastAsia="Times New Roman" w:cstheme="minorHAnsi"/>
          <w:sz w:val="24"/>
          <w:szCs w:val="24"/>
        </w:rPr>
        <w:t>majority</w:t>
      </w:r>
      <w:r w:rsidRPr="002A7CF8">
        <w:rPr>
          <w:rFonts w:eastAsia="Times New Roman" w:cstheme="minorHAnsi"/>
          <w:sz w:val="24"/>
          <w:szCs w:val="24"/>
        </w:rPr>
        <w:t>.</w:t>
      </w:r>
    </w:p>
    <w:p w14:paraId="041D76EC" w14:textId="77777777" w:rsidR="00705AED" w:rsidRPr="00705AED" w:rsidRDefault="00705AED" w:rsidP="00705AED">
      <w:pPr>
        <w:spacing w:after="0"/>
        <w:rPr>
          <w:sz w:val="24"/>
          <w:u w:val="single"/>
        </w:rPr>
      </w:pPr>
    </w:p>
    <w:p w14:paraId="5302481F" w14:textId="452C518F" w:rsidR="00E72931" w:rsidRDefault="00705AED" w:rsidP="00705AED">
      <w:pPr>
        <w:pStyle w:val="ListParagraph"/>
        <w:numPr>
          <w:ilvl w:val="0"/>
          <w:numId w:val="2"/>
        </w:numPr>
        <w:rPr>
          <w:sz w:val="24"/>
          <w:u w:val="single"/>
        </w:rPr>
      </w:pPr>
      <w:r w:rsidRPr="00705AED">
        <w:rPr>
          <w:sz w:val="24"/>
          <w:u w:val="single"/>
        </w:rPr>
        <w:t>CEO Strategy Discussion</w:t>
      </w:r>
    </w:p>
    <w:p w14:paraId="4A234837" w14:textId="7FD30377" w:rsidR="00705AED" w:rsidRDefault="00705AED" w:rsidP="00E72931">
      <w:pPr>
        <w:pStyle w:val="ListParagraph"/>
        <w:rPr>
          <w:sz w:val="24"/>
        </w:rPr>
      </w:pPr>
      <w:r>
        <w:rPr>
          <w:sz w:val="24"/>
        </w:rPr>
        <w:t>Vicki Loner, Chief Executive Officer</w:t>
      </w:r>
      <w:r w:rsidR="000075EA">
        <w:rPr>
          <w:sz w:val="24"/>
        </w:rPr>
        <w:t>,</w:t>
      </w:r>
      <w:r>
        <w:rPr>
          <w:sz w:val="24"/>
        </w:rPr>
        <w:t xml:space="preserve"> presented a summary of the</w:t>
      </w:r>
      <w:r w:rsidR="00CA7E2A">
        <w:rPr>
          <w:sz w:val="24"/>
        </w:rPr>
        <w:t xml:space="preserve"> second evaluation</w:t>
      </w:r>
      <w:r>
        <w:rPr>
          <w:sz w:val="24"/>
        </w:rPr>
        <w:t xml:space="preserve"> </w:t>
      </w:r>
      <w:r w:rsidR="00CA7E2A">
        <w:rPr>
          <w:sz w:val="24"/>
        </w:rPr>
        <w:t>of the All-Payer Model released by CMS. The evaluation was conducted by NORC at the University of Chicago, an</w:t>
      </w:r>
      <w:bookmarkStart w:id="0" w:name="_GoBack"/>
      <w:bookmarkEnd w:id="0"/>
      <w:r w:rsidR="00CA7E2A">
        <w:rPr>
          <w:sz w:val="24"/>
        </w:rPr>
        <w:t xml:space="preserve"> independent research institution</w:t>
      </w:r>
      <w:r>
        <w:rPr>
          <w:sz w:val="24"/>
        </w:rPr>
        <w:t xml:space="preserve">. It highlights accomplishments </w:t>
      </w:r>
      <w:r w:rsidR="003020CF">
        <w:rPr>
          <w:sz w:val="24"/>
        </w:rPr>
        <w:t xml:space="preserve">of OneCare </w:t>
      </w:r>
      <w:r>
        <w:rPr>
          <w:sz w:val="24"/>
        </w:rPr>
        <w:t>at the ACO and state</w:t>
      </w:r>
      <w:r w:rsidR="003020CF">
        <w:rPr>
          <w:sz w:val="24"/>
        </w:rPr>
        <w:t xml:space="preserve"> level as compared to similar</w:t>
      </w:r>
      <w:r>
        <w:rPr>
          <w:sz w:val="24"/>
        </w:rPr>
        <w:t xml:space="preserve"> groups f</w:t>
      </w:r>
      <w:r w:rsidR="003020CF">
        <w:rPr>
          <w:sz w:val="24"/>
        </w:rPr>
        <w:t xml:space="preserve">rom 2018-2020. The </w:t>
      </w:r>
      <w:r w:rsidR="00CA7E2A">
        <w:rPr>
          <w:sz w:val="24"/>
        </w:rPr>
        <w:t>evaluation</w:t>
      </w:r>
      <w:r>
        <w:rPr>
          <w:sz w:val="24"/>
        </w:rPr>
        <w:t xml:space="preserve"> </w:t>
      </w:r>
      <w:r w:rsidR="00817528">
        <w:rPr>
          <w:sz w:val="24"/>
        </w:rPr>
        <w:t xml:space="preserve">noted </w:t>
      </w:r>
      <w:r>
        <w:rPr>
          <w:sz w:val="24"/>
        </w:rPr>
        <w:t xml:space="preserve">statistically significant reductions in Medicare </w:t>
      </w:r>
      <w:r>
        <w:rPr>
          <w:sz w:val="24"/>
        </w:rPr>
        <w:lastRenderedPageBreak/>
        <w:t>spendi</w:t>
      </w:r>
      <w:r w:rsidR="000075EA">
        <w:rPr>
          <w:sz w:val="24"/>
        </w:rPr>
        <w:t>ng targets,</w:t>
      </w:r>
      <w:r>
        <w:rPr>
          <w:sz w:val="24"/>
        </w:rPr>
        <w:t xml:space="preserve"> utilization</w:t>
      </w:r>
      <w:r w:rsidR="000075EA">
        <w:rPr>
          <w:sz w:val="24"/>
        </w:rPr>
        <w:t>,</w:t>
      </w:r>
      <w:r w:rsidR="003020CF">
        <w:rPr>
          <w:sz w:val="24"/>
        </w:rPr>
        <w:t xml:space="preserve"> and other</w:t>
      </w:r>
      <w:r w:rsidR="000075EA">
        <w:rPr>
          <w:sz w:val="24"/>
        </w:rPr>
        <w:t xml:space="preserve"> spending categories. P</w:t>
      </w:r>
      <w:r>
        <w:rPr>
          <w:sz w:val="24"/>
        </w:rPr>
        <w:t>rogress toward 2022 perf</w:t>
      </w:r>
      <w:r w:rsidR="003020CF">
        <w:rPr>
          <w:sz w:val="24"/>
        </w:rPr>
        <w:t>ormance targets were on track.</w:t>
      </w:r>
      <w:r>
        <w:rPr>
          <w:sz w:val="24"/>
        </w:rPr>
        <w:t xml:space="preserve"> </w:t>
      </w:r>
    </w:p>
    <w:p w14:paraId="3405018F" w14:textId="75B18CEB" w:rsidR="00E062A4" w:rsidRPr="00E062A4" w:rsidRDefault="00817528" w:rsidP="00E062A4">
      <w:pPr>
        <w:pStyle w:val="ListParagraph"/>
        <w:rPr>
          <w:sz w:val="24"/>
        </w:rPr>
      </w:pPr>
      <w:r>
        <w:rPr>
          <w:sz w:val="24"/>
        </w:rPr>
        <w:t xml:space="preserve">Ms. Loner </w:t>
      </w:r>
      <w:r w:rsidR="00705AED">
        <w:rPr>
          <w:sz w:val="24"/>
        </w:rPr>
        <w:t xml:space="preserve">also discussed the </w:t>
      </w:r>
      <w:r>
        <w:rPr>
          <w:sz w:val="24"/>
        </w:rPr>
        <w:t xml:space="preserve">Board’s </w:t>
      </w:r>
      <w:r w:rsidR="00705AED">
        <w:rPr>
          <w:sz w:val="24"/>
        </w:rPr>
        <w:t>upcoming strategic planning process. OneC</w:t>
      </w:r>
      <w:r w:rsidR="00E062A4">
        <w:rPr>
          <w:sz w:val="24"/>
        </w:rPr>
        <w:t xml:space="preserve">are has hired </w:t>
      </w:r>
      <w:r w:rsidR="00E062A4" w:rsidRPr="00AA72B9">
        <w:rPr>
          <w:sz w:val="24"/>
        </w:rPr>
        <w:t>Kevi</w:t>
      </w:r>
      <w:r w:rsidR="00705AED" w:rsidRPr="00AA72B9">
        <w:rPr>
          <w:sz w:val="24"/>
        </w:rPr>
        <w:t>n Stone</w:t>
      </w:r>
      <w:r w:rsidR="00705AED">
        <w:rPr>
          <w:sz w:val="24"/>
        </w:rPr>
        <w:t xml:space="preserve"> </w:t>
      </w:r>
      <w:r w:rsidR="000075EA">
        <w:rPr>
          <w:sz w:val="24"/>
        </w:rPr>
        <w:t xml:space="preserve">to </w:t>
      </w:r>
      <w:r>
        <w:rPr>
          <w:sz w:val="24"/>
        </w:rPr>
        <w:t>support this work which will take place</w:t>
      </w:r>
      <w:r w:rsidR="00705AED">
        <w:rPr>
          <w:sz w:val="24"/>
        </w:rPr>
        <w:t xml:space="preserve"> f</w:t>
      </w:r>
      <w:r w:rsidR="000075EA">
        <w:rPr>
          <w:sz w:val="24"/>
        </w:rPr>
        <w:t>rom January to March 2023.</w:t>
      </w:r>
      <w:r w:rsidR="00705AED">
        <w:rPr>
          <w:sz w:val="24"/>
        </w:rPr>
        <w:t xml:space="preserve"> </w:t>
      </w:r>
      <w:r>
        <w:rPr>
          <w:sz w:val="24"/>
        </w:rPr>
        <w:t xml:space="preserve">The focus is on planning for 2024 and beyond. </w:t>
      </w:r>
      <w:r w:rsidR="00705AED">
        <w:rPr>
          <w:sz w:val="24"/>
        </w:rPr>
        <w:t xml:space="preserve">Board Managers and key </w:t>
      </w:r>
      <w:r>
        <w:rPr>
          <w:sz w:val="24"/>
        </w:rPr>
        <w:t xml:space="preserve">stakeholders will participate in interviews with Mr. Stone and additional stakeholders and staff will be engaged through surveys. Public information resulting from the strategic planning process is anticipated in the April timeframe. </w:t>
      </w:r>
      <w:r w:rsidR="00E062A4">
        <w:rPr>
          <w:sz w:val="24"/>
        </w:rPr>
        <w:t xml:space="preserve"> </w:t>
      </w:r>
    </w:p>
    <w:p w14:paraId="33BEA0FF" w14:textId="77777777" w:rsidR="00705AED" w:rsidRPr="00705AED" w:rsidRDefault="00705AED" w:rsidP="00E72931">
      <w:pPr>
        <w:pStyle w:val="ListParagraph"/>
        <w:rPr>
          <w:sz w:val="24"/>
        </w:rPr>
      </w:pPr>
    </w:p>
    <w:p w14:paraId="1995B052" w14:textId="77777777" w:rsidR="00FD0799" w:rsidRPr="006500AB" w:rsidRDefault="00FD0799" w:rsidP="00A37D7E">
      <w:pPr>
        <w:pStyle w:val="ListParagraph"/>
        <w:numPr>
          <w:ilvl w:val="0"/>
          <w:numId w:val="2"/>
        </w:numPr>
      </w:pPr>
      <w:r>
        <w:rPr>
          <w:sz w:val="24"/>
          <w:u w:val="single"/>
        </w:rPr>
        <w:t xml:space="preserve">Patient and Family Advisory Reflections </w:t>
      </w:r>
    </w:p>
    <w:p w14:paraId="43D19B3A" w14:textId="789B70E4" w:rsidR="00E062A4" w:rsidRPr="00AA72B9" w:rsidRDefault="00817528" w:rsidP="00AA72B9">
      <w:pPr>
        <w:ind w:left="720"/>
        <w:rPr>
          <w:sz w:val="24"/>
        </w:rPr>
      </w:pPr>
      <w:r>
        <w:rPr>
          <w:sz w:val="24"/>
        </w:rPr>
        <w:t xml:space="preserve">Board Managers </w:t>
      </w:r>
      <w:r w:rsidR="006500AB">
        <w:rPr>
          <w:sz w:val="24"/>
        </w:rPr>
        <w:t xml:space="preserve">Toby </w:t>
      </w:r>
      <w:proofErr w:type="spellStart"/>
      <w:r w:rsidR="006500AB">
        <w:rPr>
          <w:sz w:val="24"/>
        </w:rPr>
        <w:t>Sadkin</w:t>
      </w:r>
      <w:proofErr w:type="spellEnd"/>
      <w:r w:rsidR="006500AB">
        <w:rPr>
          <w:sz w:val="24"/>
        </w:rPr>
        <w:t xml:space="preserve">, MD and Betsy Davis </w:t>
      </w:r>
      <w:r>
        <w:rPr>
          <w:sz w:val="24"/>
        </w:rPr>
        <w:t xml:space="preserve">provided </w:t>
      </w:r>
      <w:r w:rsidR="00620BE8">
        <w:rPr>
          <w:sz w:val="24"/>
        </w:rPr>
        <w:t>reflections</w:t>
      </w:r>
      <w:r w:rsidR="00E062A4">
        <w:rPr>
          <w:sz w:val="24"/>
        </w:rPr>
        <w:t xml:space="preserve"> on the </w:t>
      </w:r>
      <w:r>
        <w:rPr>
          <w:sz w:val="24"/>
        </w:rPr>
        <w:t xml:space="preserve">work of the </w:t>
      </w:r>
      <w:r w:rsidR="00E062A4">
        <w:rPr>
          <w:sz w:val="24"/>
        </w:rPr>
        <w:t>Patient and</w:t>
      </w:r>
      <w:r w:rsidR="000075EA">
        <w:rPr>
          <w:sz w:val="24"/>
        </w:rPr>
        <w:t xml:space="preserve"> Family Advisory Committee</w:t>
      </w:r>
      <w:r>
        <w:rPr>
          <w:sz w:val="24"/>
        </w:rPr>
        <w:t xml:space="preserve"> (PFAC) over the past year</w:t>
      </w:r>
      <w:r w:rsidR="000075EA">
        <w:rPr>
          <w:sz w:val="24"/>
        </w:rPr>
        <w:t xml:space="preserve">. Dr. </w:t>
      </w:r>
      <w:proofErr w:type="spellStart"/>
      <w:r w:rsidR="000075EA">
        <w:rPr>
          <w:sz w:val="24"/>
        </w:rPr>
        <w:t>Sadkin</w:t>
      </w:r>
      <w:proofErr w:type="spellEnd"/>
      <w:r w:rsidR="00E062A4">
        <w:rPr>
          <w:sz w:val="24"/>
        </w:rPr>
        <w:t xml:space="preserve"> </w:t>
      </w:r>
      <w:r>
        <w:rPr>
          <w:sz w:val="24"/>
        </w:rPr>
        <w:t>described the deep commitment and engagement of the diverse group of</w:t>
      </w:r>
      <w:r w:rsidR="00E062A4">
        <w:rPr>
          <w:sz w:val="24"/>
        </w:rPr>
        <w:t xml:space="preserve"> </w:t>
      </w:r>
      <w:r w:rsidR="003020CF">
        <w:rPr>
          <w:sz w:val="24"/>
        </w:rPr>
        <w:t>committee members</w:t>
      </w:r>
      <w:r w:rsidR="00E062A4">
        <w:rPr>
          <w:sz w:val="24"/>
        </w:rPr>
        <w:t xml:space="preserve">. </w:t>
      </w:r>
      <w:r>
        <w:rPr>
          <w:sz w:val="24"/>
        </w:rPr>
        <w:t>PFAC focused on</w:t>
      </w:r>
      <w:r w:rsidR="00E062A4">
        <w:rPr>
          <w:sz w:val="24"/>
        </w:rPr>
        <w:t xml:space="preserve"> topics such as care coordination, </w:t>
      </w:r>
      <w:r w:rsidR="003020CF">
        <w:rPr>
          <w:sz w:val="24"/>
        </w:rPr>
        <w:t xml:space="preserve">the </w:t>
      </w:r>
      <w:r w:rsidR="00E062A4">
        <w:rPr>
          <w:sz w:val="24"/>
        </w:rPr>
        <w:t>population</w:t>
      </w:r>
      <w:r w:rsidR="000075EA">
        <w:rPr>
          <w:sz w:val="24"/>
        </w:rPr>
        <w:t xml:space="preserve"> health model, and DEI training, with a strong emphasis </w:t>
      </w:r>
      <w:r>
        <w:rPr>
          <w:sz w:val="24"/>
        </w:rPr>
        <w:t xml:space="preserve">and interest </w:t>
      </w:r>
      <w:r w:rsidR="000075EA">
        <w:rPr>
          <w:sz w:val="24"/>
        </w:rPr>
        <w:t>on care coordination</w:t>
      </w:r>
      <w:r w:rsidR="00E062A4">
        <w:rPr>
          <w:sz w:val="24"/>
        </w:rPr>
        <w:t xml:space="preserve">. </w:t>
      </w:r>
      <w:r>
        <w:rPr>
          <w:sz w:val="24"/>
        </w:rPr>
        <w:t xml:space="preserve">Many PFAC members shared lived experiences with care coordination (or lack thereof) and their ideas for </w:t>
      </w:r>
      <w:r w:rsidR="000075EA">
        <w:rPr>
          <w:sz w:val="24"/>
        </w:rPr>
        <w:t xml:space="preserve">improvement. The committee </w:t>
      </w:r>
      <w:r w:rsidR="00E062A4">
        <w:rPr>
          <w:sz w:val="24"/>
        </w:rPr>
        <w:t>also</w:t>
      </w:r>
      <w:r>
        <w:rPr>
          <w:sz w:val="24"/>
        </w:rPr>
        <w:t xml:space="preserve"> </w:t>
      </w:r>
      <w:r w:rsidR="00CA7E2A">
        <w:rPr>
          <w:sz w:val="24"/>
        </w:rPr>
        <w:t xml:space="preserve">provided guidance to </w:t>
      </w:r>
      <w:r w:rsidR="000075EA">
        <w:rPr>
          <w:sz w:val="24"/>
        </w:rPr>
        <w:t xml:space="preserve">OneCare </w:t>
      </w:r>
      <w:r w:rsidR="00CA7E2A">
        <w:rPr>
          <w:sz w:val="24"/>
        </w:rPr>
        <w:t>on how to</w:t>
      </w:r>
      <w:r w:rsidR="000075EA">
        <w:rPr>
          <w:sz w:val="24"/>
        </w:rPr>
        <w:t xml:space="preserve"> </w:t>
      </w:r>
      <w:r>
        <w:rPr>
          <w:sz w:val="24"/>
        </w:rPr>
        <w:t xml:space="preserve">improve </w:t>
      </w:r>
      <w:r w:rsidR="000075EA">
        <w:rPr>
          <w:sz w:val="24"/>
        </w:rPr>
        <w:t>communicat</w:t>
      </w:r>
      <w:r>
        <w:rPr>
          <w:sz w:val="24"/>
        </w:rPr>
        <w:t>ions</w:t>
      </w:r>
      <w:r w:rsidR="000075EA">
        <w:rPr>
          <w:sz w:val="24"/>
        </w:rPr>
        <w:t xml:space="preserve"> </w:t>
      </w:r>
      <w:r w:rsidR="00E062A4">
        <w:rPr>
          <w:sz w:val="24"/>
        </w:rPr>
        <w:t>with the public. They would like more guidance from the Board a</w:t>
      </w:r>
      <w:r w:rsidR="000075EA">
        <w:rPr>
          <w:sz w:val="24"/>
        </w:rPr>
        <w:t>nd would like to hear more feedback about what is done with their recommendations</w:t>
      </w:r>
      <w:r w:rsidR="00E062A4">
        <w:rPr>
          <w:sz w:val="24"/>
        </w:rPr>
        <w:t xml:space="preserve">. </w:t>
      </w:r>
      <w:r w:rsidR="000075EA" w:rsidRPr="00AA72B9">
        <w:rPr>
          <w:sz w:val="24"/>
        </w:rPr>
        <w:t>Chair</w:t>
      </w:r>
      <w:r w:rsidR="00E062A4" w:rsidRPr="00AA72B9">
        <w:rPr>
          <w:sz w:val="24"/>
        </w:rPr>
        <w:t xml:space="preserve"> Wallack </w:t>
      </w:r>
      <w:r w:rsidRPr="00AA72B9">
        <w:rPr>
          <w:sz w:val="24"/>
        </w:rPr>
        <w:t>asked management to address</w:t>
      </w:r>
      <w:r w:rsidR="00E062A4" w:rsidRPr="00AA72B9">
        <w:rPr>
          <w:sz w:val="24"/>
        </w:rPr>
        <w:t xml:space="preserve"> </w:t>
      </w:r>
      <w:r>
        <w:rPr>
          <w:sz w:val="24"/>
        </w:rPr>
        <w:t>PFAC’s</w:t>
      </w:r>
      <w:r w:rsidRPr="00AA72B9">
        <w:rPr>
          <w:sz w:val="24"/>
        </w:rPr>
        <w:t xml:space="preserve"> </w:t>
      </w:r>
      <w:r>
        <w:rPr>
          <w:sz w:val="24"/>
        </w:rPr>
        <w:t xml:space="preserve">public </w:t>
      </w:r>
      <w:r w:rsidR="00E062A4" w:rsidRPr="00AA72B9">
        <w:rPr>
          <w:sz w:val="24"/>
        </w:rPr>
        <w:t>communication</w:t>
      </w:r>
      <w:r>
        <w:rPr>
          <w:sz w:val="24"/>
        </w:rPr>
        <w:t>s</w:t>
      </w:r>
      <w:r w:rsidR="00E062A4" w:rsidRPr="00AA72B9">
        <w:rPr>
          <w:sz w:val="24"/>
        </w:rPr>
        <w:t xml:space="preserve"> and care coordination </w:t>
      </w:r>
      <w:r w:rsidR="00620BE8" w:rsidRPr="00AA72B9">
        <w:rPr>
          <w:sz w:val="24"/>
        </w:rPr>
        <w:t xml:space="preserve">improvement </w:t>
      </w:r>
      <w:r w:rsidR="00E062A4" w:rsidRPr="00AA72B9">
        <w:rPr>
          <w:sz w:val="24"/>
        </w:rPr>
        <w:t>questions and bring</w:t>
      </w:r>
      <w:r w:rsidRPr="00AA72B9">
        <w:rPr>
          <w:sz w:val="24"/>
        </w:rPr>
        <w:t xml:space="preserve"> updates </w:t>
      </w:r>
      <w:r w:rsidR="00E062A4" w:rsidRPr="00AA72B9">
        <w:rPr>
          <w:sz w:val="24"/>
        </w:rPr>
        <w:t xml:space="preserve">back to the Board. </w:t>
      </w:r>
    </w:p>
    <w:p w14:paraId="12EDD2D8" w14:textId="77777777" w:rsidR="006500AB" w:rsidRPr="006500AB" w:rsidRDefault="006500AB" w:rsidP="006500AB">
      <w:pPr>
        <w:pStyle w:val="ListParagraph"/>
      </w:pPr>
    </w:p>
    <w:p w14:paraId="48BE580C" w14:textId="77777777" w:rsidR="006500AB" w:rsidRPr="006500AB" w:rsidRDefault="00FD0799" w:rsidP="006500AB">
      <w:pPr>
        <w:pStyle w:val="ListParagraph"/>
        <w:numPr>
          <w:ilvl w:val="0"/>
          <w:numId w:val="2"/>
        </w:numPr>
      </w:pPr>
      <w:r>
        <w:rPr>
          <w:sz w:val="24"/>
          <w:u w:val="single"/>
        </w:rPr>
        <w:t xml:space="preserve">Public Comment </w:t>
      </w:r>
    </w:p>
    <w:p w14:paraId="4944AB50" w14:textId="77777777" w:rsidR="00A37D7E" w:rsidRPr="006500AB" w:rsidRDefault="00A37D7E" w:rsidP="006500AB">
      <w:pPr>
        <w:pStyle w:val="ListParagraph"/>
      </w:pPr>
      <w:r w:rsidRPr="006500AB">
        <w:rPr>
          <w:sz w:val="24"/>
        </w:rPr>
        <w:t xml:space="preserve">There were no comments from the public. </w:t>
      </w:r>
    </w:p>
    <w:p w14:paraId="6A6CE591" w14:textId="77777777" w:rsidR="00A37D7E" w:rsidRPr="006873BC" w:rsidRDefault="00A37D7E" w:rsidP="00A37D7E">
      <w:pPr>
        <w:pStyle w:val="ListParagraph"/>
        <w:ind w:left="360" w:firstLine="720"/>
      </w:pPr>
    </w:p>
    <w:p w14:paraId="6EAFCCC8" w14:textId="77777777" w:rsidR="006500AB" w:rsidRPr="006500AB" w:rsidRDefault="006500AB" w:rsidP="006500AB">
      <w:pPr>
        <w:pStyle w:val="ListParagraph"/>
        <w:numPr>
          <w:ilvl w:val="0"/>
          <w:numId w:val="2"/>
        </w:numPr>
      </w:pPr>
      <w:r>
        <w:rPr>
          <w:sz w:val="24"/>
          <w:u w:val="single"/>
        </w:rPr>
        <w:t>Move to Executive Session</w:t>
      </w:r>
    </w:p>
    <w:p w14:paraId="694FFE14" w14:textId="11A411FD" w:rsidR="00A37D7E" w:rsidRPr="006500AB" w:rsidRDefault="00A37D7E" w:rsidP="006500AB">
      <w:pPr>
        <w:pStyle w:val="ListParagraph"/>
      </w:pPr>
      <w:r w:rsidRPr="006500AB">
        <w:rPr>
          <w:sz w:val="24"/>
        </w:rPr>
        <w:t xml:space="preserve">A Motion to Approve the Resolution to Move to Executive Session was made by </w:t>
      </w:r>
      <w:r w:rsidR="00620BE8" w:rsidRPr="00620BE8">
        <w:rPr>
          <w:sz w:val="24"/>
        </w:rPr>
        <w:t xml:space="preserve">T. </w:t>
      </w:r>
      <w:r w:rsidR="00620BE8">
        <w:rPr>
          <w:sz w:val="24"/>
        </w:rPr>
        <w:t>Huebner</w:t>
      </w:r>
      <w:r w:rsidRPr="006500AB">
        <w:rPr>
          <w:sz w:val="24"/>
        </w:rPr>
        <w:t xml:space="preserve">, seconded by </w:t>
      </w:r>
      <w:r w:rsidR="00620BE8">
        <w:rPr>
          <w:sz w:val="24"/>
        </w:rPr>
        <w:t>S. May</w:t>
      </w:r>
      <w:r w:rsidRPr="006500AB">
        <w:rPr>
          <w:sz w:val="24"/>
        </w:rPr>
        <w:t xml:space="preserve"> and was approved by a unanimous vote.</w:t>
      </w:r>
    </w:p>
    <w:p w14:paraId="3CD334FC" w14:textId="77777777" w:rsidR="00A37D7E" w:rsidRPr="006873BC" w:rsidRDefault="00A37D7E" w:rsidP="00A37D7E">
      <w:pPr>
        <w:pStyle w:val="ListParagraph"/>
      </w:pPr>
    </w:p>
    <w:p w14:paraId="0DA47AB8" w14:textId="77777777" w:rsidR="006873BC" w:rsidRPr="006500AB" w:rsidRDefault="006873BC" w:rsidP="00A37D7E">
      <w:pPr>
        <w:pStyle w:val="ListParagraph"/>
        <w:numPr>
          <w:ilvl w:val="0"/>
          <w:numId w:val="2"/>
        </w:numPr>
      </w:pPr>
      <w:r>
        <w:rPr>
          <w:sz w:val="24"/>
          <w:u w:val="single"/>
        </w:rPr>
        <w:t xml:space="preserve">Votes from Executive Session </w:t>
      </w:r>
    </w:p>
    <w:p w14:paraId="7A04B025" w14:textId="77777777" w:rsidR="006500AB" w:rsidRDefault="006500AB" w:rsidP="006500AB">
      <w:pPr>
        <w:pStyle w:val="ListParagraph"/>
        <w:autoSpaceDE w:val="0"/>
        <w:autoSpaceDN w:val="0"/>
        <w:adjustRightInd w:val="0"/>
        <w:spacing w:after="0" w:line="240" w:lineRule="auto"/>
        <w:rPr>
          <w:rFonts w:ascii="Calibri" w:hAnsi="Calibri" w:cs="Calibri"/>
          <w:b/>
          <w:bCs/>
          <w:sz w:val="24"/>
          <w:szCs w:val="24"/>
        </w:rPr>
      </w:pPr>
      <w:r w:rsidRPr="006500AB">
        <w:rPr>
          <w:rFonts w:ascii="Calibri" w:hAnsi="Calibri" w:cs="Calibri"/>
          <w:color w:val="000000"/>
          <w:sz w:val="24"/>
          <w:szCs w:val="24"/>
        </w:rPr>
        <w:t xml:space="preserve">1. Approve Executive Session Consent Agenda Items – </w:t>
      </w:r>
      <w:r w:rsidRPr="00D45B71">
        <w:rPr>
          <w:rFonts w:ascii="Calibri" w:hAnsi="Calibri" w:cs="Calibri"/>
          <w:b/>
          <w:bCs/>
          <w:sz w:val="24"/>
          <w:szCs w:val="24"/>
        </w:rPr>
        <w:t>Approved</w:t>
      </w:r>
      <w:r>
        <w:rPr>
          <w:rFonts w:ascii="Calibri" w:hAnsi="Calibri" w:cs="Calibri"/>
          <w:b/>
          <w:bCs/>
          <w:sz w:val="24"/>
          <w:szCs w:val="24"/>
        </w:rPr>
        <w:t xml:space="preserve"> by majority</w:t>
      </w:r>
    </w:p>
    <w:p w14:paraId="20E66A56" w14:textId="77777777" w:rsidR="006500AB" w:rsidRPr="006500AB" w:rsidRDefault="006500AB" w:rsidP="006500AB">
      <w:pPr>
        <w:pStyle w:val="ListParagraph"/>
        <w:autoSpaceDE w:val="0"/>
        <w:autoSpaceDN w:val="0"/>
        <w:adjustRightInd w:val="0"/>
        <w:spacing w:after="0" w:line="240" w:lineRule="auto"/>
        <w:rPr>
          <w:rFonts w:ascii="Calibri" w:hAnsi="Calibri" w:cs="Calibri"/>
          <w:b/>
          <w:bCs/>
          <w:sz w:val="24"/>
          <w:szCs w:val="24"/>
        </w:rPr>
      </w:pPr>
    </w:p>
    <w:p w14:paraId="428A387D" w14:textId="77777777" w:rsidR="006500AB" w:rsidRPr="006500AB" w:rsidRDefault="006873BC" w:rsidP="006500AB">
      <w:pPr>
        <w:pStyle w:val="ListParagraph"/>
        <w:numPr>
          <w:ilvl w:val="0"/>
          <w:numId w:val="2"/>
        </w:numPr>
      </w:pPr>
      <w:r>
        <w:rPr>
          <w:sz w:val="24"/>
          <w:u w:val="single"/>
        </w:rPr>
        <w:t>Adjournment</w:t>
      </w:r>
    </w:p>
    <w:p w14:paraId="4BA5E5AE" w14:textId="07FEFDF6" w:rsidR="006500AB" w:rsidRPr="006500AB" w:rsidRDefault="006500AB" w:rsidP="006500AB">
      <w:pPr>
        <w:pStyle w:val="ListParagraph"/>
        <w:rPr>
          <w:sz w:val="24"/>
        </w:rPr>
      </w:pPr>
      <w:r w:rsidRPr="006500AB">
        <w:rPr>
          <w:sz w:val="24"/>
        </w:rPr>
        <w:t xml:space="preserve">Upon a Motion made by </w:t>
      </w:r>
      <w:r w:rsidR="00817528">
        <w:rPr>
          <w:sz w:val="24"/>
        </w:rPr>
        <w:t>T. Dee and</w:t>
      </w:r>
      <w:r w:rsidRPr="006500AB">
        <w:rPr>
          <w:sz w:val="24"/>
        </w:rPr>
        <w:t xml:space="preserve"> seconded by </w:t>
      </w:r>
      <w:r w:rsidR="00817528">
        <w:rPr>
          <w:sz w:val="24"/>
        </w:rPr>
        <w:t>C. Fort</w:t>
      </w:r>
      <w:r w:rsidRPr="006500AB">
        <w:rPr>
          <w:sz w:val="24"/>
        </w:rPr>
        <w:t xml:space="preserve">, and approved by a unanimous vote, the meeting adjourned at </w:t>
      </w:r>
      <w:r w:rsidRPr="00AA72B9">
        <w:rPr>
          <w:sz w:val="24"/>
        </w:rPr>
        <w:t>6:</w:t>
      </w:r>
      <w:r w:rsidR="00D45B71" w:rsidRPr="00CC2D78">
        <w:rPr>
          <w:sz w:val="24"/>
        </w:rPr>
        <w:t>14</w:t>
      </w:r>
      <w:r w:rsidR="00D45B71" w:rsidRPr="006500AB">
        <w:rPr>
          <w:sz w:val="24"/>
        </w:rPr>
        <w:t xml:space="preserve"> </w:t>
      </w:r>
      <w:r w:rsidRPr="006500AB">
        <w:rPr>
          <w:sz w:val="24"/>
        </w:rPr>
        <w:t>p.m.</w:t>
      </w:r>
    </w:p>
    <w:p w14:paraId="36692EFC" w14:textId="77777777" w:rsidR="006500AB" w:rsidRPr="006873BC" w:rsidRDefault="006500AB" w:rsidP="006500AB">
      <w:pPr>
        <w:pStyle w:val="ListParagraph"/>
      </w:pPr>
    </w:p>
    <w:p w14:paraId="7C3C4D2A" w14:textId="77777777" w:rsidR="006873BC" w:rsidRPr="00343C17" w:rsidRDefault="006873BC" w:rsidP="00A37D7E">
      <w:pPr>
        <w:rPr>
          <w:b/>
          <w:sz w:val="24"/>
        </w:rPr>
      </w:pPr>
      <w:r w:rsidRPr="00343C17">
        <w:rPr>
          <w:b/>
          <w:sz w:val="24"/>
        </w:rPr>
        <w:lastRenderedPageBreak/>
        <w:t>Attendance:</w:t>
      </w:r>
    </w:p>
    <w:p w14:paraId="3069395F" w14:textId="77777777" w:rsidR="006873BC" w:rsidRPr="00343C17" w:rsidRDefault="006873BC" w:rsidP="00A37D7E">
      <w:pPr>
        <w:rPr>
          <w:sz w:val="24"/>
          <w:u w:val="single"/>
        </w:rPr>
      </w:pPr>
      <w:r w:rsidRPr="00343C17">
        <w:rPr>
          <w:sz w:val="24"/>
          <w:u w:val="single"/>
        </w:rPr>
        <w:t>OneCare Board Managers</w:t>
      </w:r>
    </w:p>
    <w:tbl>
      <w:tblPr>
        <w:tblStyle w:val="TableGrid"/>
        <w:tblW w:w="950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60"/>
        <w:gridCol w:w="3170"/>
      </w:tblGrid>
      <w:tr w:rsidR="006873BC" w14:paraId="08E07AA1" w14:textId="77777777" w:rsidTr="008B08FF">
        <w:tc>
          <w:tcPr>
            <w:tcW w:w="3174" w:type="dxa"/>
          </w:tcPr>
          <w:p w14:paraId="4FCAC7C1" w14:textId="77777777" w:rsidR="006873BC" w:rsidRPr="00A37FB1" w:rsidRDefault="008B3BA9" w:rsidP="00A37D7E">
            <w:pPr>
              <w:tabs>
                <w:tab w:val="left" w:pos="0"/>
                <w:tab w:val="left" w:pos="360"/>
                <w:tab w:val="center" w:pos="1512"/>
              </w:tabs>
              <w:jc w:val="both"/>
              <w:rPr>
                <w:rFonts w:asciiTheme="minorHAnsi" w:hAnsiTheme="minorHAnsi" w:cstheme="minorHAnsi"/>
                <w:sz w:val="24"/>
                <w:szCs w:val="24"/>
              </w:rPr>
            </w:pPr>
            <w:sdt>
              <w:sdtPr>
                <w:rPr>
                  <w:rFonts w:cstheme="minorHAnsi"/>
                  <w:sz w:val="24"/>
                  <w:szCs w:val="24"/>
                </w:rPr>
                <w:id w:val="-15158153"/>
                <w14:checkbox>
                  <w14:checked w14:val="0"/>
                  <w14:checkedState w14:val="2612" w14:font="MS Gothic"/>
                  <w14:uncheckedState w14:val="2610" w14:font="MS Gothic"/>
                </w14:checkbox>
              </w:sdtPr>
              <w:sdtEndPr/>
              <w:sdtContent>
                <w:r w:rsidR="006873BC">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Dan Bennett</w:t>
            </w:r>
          </w:p>
        </w:tc>
        <w:tc>
          <w:tcPr>
            <w:tcW w:w="3160" w:type="dxa"/>
          </w:tcPr>
          <w:p w14:paraId="315E1393" w14:textId="77EF5BD4" w:rsidR="006873BC" w:rsidRPr="00A37FB1" w:rsidRDefault="008B3BA9" w:rsidP="00A37D7E">
            <w:pPr>
              <w:tabs>
                <w:tab w:val="left" w:pos="0"/>
                <w:tab w:val="left" w:pos="360"/>
              </w:tabs>
              <w:jc w:val="both"/>
              <w:rPr>
                <w:rFonts w:asciiTheme="minorHAnsi" w:hAnsiTheme="minorHAnsi" w:cstheme="minorHAnsi"/>
                <w:sz w:val="24"/>
                <w:szCs w:val="24"/>
              </w:rPr>
            </w:pPr>
            <w:sdt>
              <w:sdtPr>
                <w:rPr>
                  <w:rFonts w:cstheme="minorHAnsi"/>
                  <w:sz w:val="24"/>
                  <w:szCs w:val="24"/>
                </w:rPr>
                <w:id w:val="135083430"/>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Claudio Fort</w:t>
            </w:r>
          </w:p>
        </w:tc>
        <w:tc>
          <w:tcPr>
            <w:tcW w:w="3170" w:type="dxa"/>
          </w:tcPr>
          <w:p w14:paraId="0121CDCA" w14:textId="11A78835" w:rsidR="006873BC" w:rsidRPr="00A37FB1" w:rsidRDefault="008B3BA9" w:rsidP="00A37D7E">
            <w:pPr>
              <w:tabs>
                <w:tab w:val="left" w:pos="0"/>
                <w:tab w:val="left" w:pos="360"/>
                <w:tab w:val="center" w:pos="1492"/>
              </w:tabs>
              <w:jc w:val="both"/>
              <w:rPr>
                <w:rFonts w:asciiTheme="minorHAnsi" w:hAnsiTheme="minorHAnsi" w:cstheme="minorHAnsi"/>
                <w:sz w:val="24"/>
                <w:szCs w:val="24"/>
              </w:rPr>
            </w:pPr>
            <w:sdt>
              <w:sdtPr>
                <w:rPr>
                  <w:rFonts w:cstheme="minorHAnsi"/>
                  <w:sz w:val="24"/>
                  <w:szCs w:val="24"/>
                </w:rPr>
                <w:id w:val="1473097929"/>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 xml:space="preserve">Toby </w:t>
            </w:r>
            <w:proofErr w:type="spellStart"/>
            <w:r w:rsidR="006873BC" w:rsidRPr="00A37FB1">
              <w:rPr>
                <w:rFonts w:asciiTheme="minorHAnsi" w:hAnsiTheme="minorHAnsi" w:cstheme="minorHAnsi"/>
                <w:sz w:val="24"/>
                <w:szCs w:val="24"/>
              </w:rPr>
              <w:t>Sadkin</w:t>
            </w:r>
            <w:proofErr w:type="spellEnd"/>
            <w:r w:rsidR="006873BC" w:rsidRPr="00A37FB1">
              <w:rPr>
                <w:rFonts w:asciiTheme="minorHAnsi" w:hAnsiTheme="minorHAnsi" w:cstheme="minorHAnsi"/>
                <w:sz w:val="24"/>
                <w:szCs w:val="24"/>
              </w:rPr>
              <w:t>, MD</w:t>
            </w:r>
          </w:p>
        </w:tc>
      </w:tr>
      <w:tr w:rsidR="006873BC" w14:paraId="1D9BB3B3" w14:textId="77777777" w:rsidTr="008B08FF">
        <w:tc>
          <w:tcPr>
            <w:tcW w:w="3174" w:type="dxa"/>
          </w:tcPr>
          <w:p w14:paraId="26CD2777" w14:textId="316F6910" w:rsidR="006873BC" w:rsidRPr="00A37FB1" w:rsidRDefault="008B3BA9" w:rsidP="00A37D7E">
            <w:pPr>
              <w:tabs>
                <w:tab w:val="left" w:pos="0"/>
                <w:tab w:val="left" w:pos="360"/>
                <w:tab w:val="center" w:pos="1512"/>
              </w:tabs>
              <w:jc w:val="both"/>
              <w:rPr>
                <w:rFonts w:asciiTheme="minorHAnsi" w:hAnsiTheme="minorHAnsi" w:cstheme="minorHAnsi"/>
                <w:sz w:val="24"/>
                <w:szCs w:val="24"/>
              </w:rPr>
            </w:pPr>
            <w:sdt>
              <w:sdtPr>
                <w:rPr>
                  <w:rFonts w:cstheme="minorHAnsi"/>
                  <w:sz w:val="24"/>
                  <w:szCs w:val="24"/>
                </w:rPr>
                <w:id w:val="1425989098"/>
                <w14:checkbox>
                  <w14:checked w14:val="1"/>
                  <w14:checkedState w14:val="2612" w14:font="MS Gothic"/>
                  <w14:uncheckedState w14:val="2610" w14:font="MS Gothic"/>
                </w14:checkbox>
              </w:sdtPr>
              <w:sdtEndPr/>
              <w:sdtContent>
                <w:r w:rsidR="006C1C55">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Bob Bick</w:t>
            </w:r>
          </w:p>
        </w:tc>
        <w:tc>
          <w:tcPr>
            <w:tcW w:w="3160" w:type="dxa"/>
          </w:tcPr>
          <w:p w14:paraId="276FCF52" w14:textId="5CD19323" w:rsidR="006873BC" w:rsidRPr="00A37FB1" w:rsidRDefault="008B3BA9" w:rsidP="00A37D7E">
            <w:pPr>
              <w:tabs>
                <w:tab w:val="left" w:pos="0"/>
                <w:tab w:val="left" w:pos="360"/>
                <w:tab w:val="left" w:pos="760"/>
              </w:tabs>
              <w:jc w:val="both"/>
              <w:rPr>
                <w:rFonts w:asciiTheme="minorHAnsi" w:hAnsiTheme="minorHAnsi" w:cstheme="minorHAnsi"/>
                <w:sz w:val="24"/>
                <w:szCs w:val="24"/>
              </w:rPr>
            </w:pPr>
            <w:sdt>
              <w:sdtPr>
                <w:rPr>
                  <w:rFonts w:cstheme="minorHAnsi"/>
                  <w:sz w:val="24"/>
                  <w:szCs w:val="24"/>
                </w:rPr>
                <w:id w:val="609082962"/>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r>
            <w:r w:rsidR="006873BC">
              <w:rPr>
                <w:rFonts w:asciiTheme="minorHAnsi" w:hAnsiTheme="minorHAnsi" w:cstheme="minorHAnsi"/>
                <w:sz w:val="24"/>
                <w:szCs w:val="24"/>
              </w:rPr>
              <w:t xml:space="preserve">Jen </w:t>
            </w:r>
            <w:proofErr w:type="spellStart"/>
            <w:r w:rsidR="006873BC">
              <w:rPr>
                <w:rFonts w:asciiTheme="minorHAnsi" w:hAnsiTheme="minorHAnsi" w:cstheme="minorHAnsi"/>
                <w:sz w:val="24"/>
                <w:szCs w:val="24"/>
              </w:rPr>
              <w:t>Gilwee</w:t>
            </w:r>
            <w:proofErr w:type="spellEnd"/>
            <w:r w:rsidR="006873BC">
              <w:rPr>
                <w:rFonts w:asciiTheme="minorHAnsi" w:hAnsiTheme="minorHAnsi" w:cstheme="minorHAnsi"/>
                <w:sz w:val="24"/>
                <w:szCs w:val="24"/>
              </w:rPr>
              <w:t>, MD</w:t>
            </w:r>
          </w:p>
        </w:tc>
        <w:tc>
          <w:tcPr>
            <w:tcW w:w="3170" w:type="dxa"/>
          </w:tcPr>
          <w:p w14:paraId="077138C6" w14:textId="0B9DED56" w:rsidR="006873BC" w:rsidRPr="00A37FB1" w:rsidRDefault="008B3BA9" w:rsidP="00A37D7E">
            <w:pPr>
              <w:tabs>
                <w:tab w:val="left" w:pos="0"/>
                <w:tab w:val="left" w:pos="360"/>
                <w:tab w:val="center" w:pos="1492"/>
              </w:tabs>
              <w:jc w:val="both"/>
              <w:rPr>
                <w:rFonts w:asciiTheme="minorHAnsi" w:hAnsiTheme="minorHAnsi" w:cstheme="minorHAnsi"/>
                <w:sz w:val="24"/>
                <w:szCs w:val="24"/>
              </w:rPr>
            </w:pPr>
            <w:sdt>
              <w:sdtPr>
                <w:rPr>
                  <w:rFonts w:cstheme="minorHAnsi"/>
                  <w:sz w:val="24"/>
                  <w:szCs w:val="24"/>
                </w:rPr>
                <w:id w:val="2013796212"/>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John Sayles</w:t>
            </w:r>
          </w:p>
        </w:tc>
      </w:tr>
      <w:tr w:rsidR="006873BC" w14:paraId="0C27ADC7" w14:textId="77777777" w:rsidTr="008B08FF">
        <w:tc>
          <w:tcPr>
            <w:tcW w:w="3174" w:type="dxa"/>
          </w:tcPr>
          <w:p w14:paraId="794998DA" w14:textId="5C244B4B" w:rsidR="006873BC" w:rsidRPr="00A37FB1" w:rsidRDefault="008B3BA9" w:rsidP="00A37D7E">
            <w:pPr>
              <w:tabs>
                <w:tab w:val="left" w:pos="0"/>
                <w:tab w:val="left" w:pos="360"/>
                <w:tab w:val="center" w:pos="1512"/>
              </w:tabs>
              <w:jc w:val="both"/>
              <w:rPr>
                <w:rFonts w:asciiTheme="minorHAnsi" w:hAnsiTheme="minorHAnsi" w:cstheme="minorHAnsi"/>
                <w:sz w:val="24"/>
                <w:szCs w:val="24"/>
              </w:rPr>
            </w:pPr>
            <w:sdt>
              <w:sdtPr>
                <w:rPr>
                  <w:rFonts w:cstheme="minorHAnsi"/>
                  <w:sz w:val="24"/>
                  <w:szCs w:val="24"/>
                </w:rPr>
                <w:id w:val="-1118372774"/>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 xml:space="preserve">Coleen </w:t>
            </w:r>
            <w:r w:rsidR="006873BC">
              <w:rPr>
                <w:rFonts w:asciiTheme="minorHAnsi" w:hAnsiTheme="minorHAnsi" w:cstheme="minorHAnsi"/>
                <w:sz w:val="24"/>
                <w:szCs w:val="24"/>
              </w:rPr>
              <w:t>Condon</w:t>
            </w:r>
          </w:p>
        </w:tc>
        <w:tc>
          <w:tcPr>
            <w:tcW w:w="3160" w:type="dxa"/>
          </w:tcPr>
          <w:p w14:paraId="1779DBF2" w14:textId="37395293" w:rsidR="006873BC" w:rsidRPr="00A37FB1" w:rsidRDefault="008B3BA9" w:rsidP="00A37D7E">
            <w:pPr>
              <w:tabs>
                <w:tab w:val="left" w:pos="0"/>
                <w:tab w:val="left" w:pos="360"/>
              </w:tabs>
              <w:jc w:val="both"/>
              <w:rPr>
                <w:rFonts w:asciiTheme="minorHAnsi" w:hAnsiTheme="minorHAnsi" w:cstheme="minorHAnsi"/>
                <w:sz w:val="24"/>
                <w:szCs w:val="24"/>
              </w:rPr>
            </w:pPr>
            <w:sdt>
              <w:sdtPr>
                <w:rPr>
                  <w:rFonts w:cstheme="minorHAnsi"/>
                  <w:sz w:val="24"/>
                  <w:szCs w:val="24"/>
                </w:rPr>
                <w:id w:val="1429928302"/>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r>
            <w:r w:rsidR="006873BC">
              <w:rPr>
                <w:rFonts w:asciiTheme="minorHAnsi" w:hAnsiTheme="minorHAnsi" w:cstheme="minorHAnsi"/>
                <w:sz w:val="24"/>
                <w:szCs w:val="24"/>
              </w:rPr>
              <w:t>Tom Huebner</w:t>
            </w:r>
          </w:p>
        </w:tc>
        <w:tc>
          <w:tcPr>
            <w:tcW w:w="3170" w:type="dxa"/>
          </w:tcPr>
          <w:p w14:paraId="38F78EA2" w14:textId="77D8C8B7" w:rsidR="006873BC" w:rsidRPr="00A37FB1" w:rsidRDefault="008B3BA9" w:rsidP="00A37D7E">
            <w:pPr>
              <w:tabs>
                <w:tab w:val="left" w:pos="0"/>
                <w:tab w:val="left" w:pos="360"/>
                <w:tab w:val="center" w:pos="1492"/>
              </w:tabs>
              <w:jc w:val="both"/>
              <w:rPr>
                <w:rFonts w:asciiTheme="minorHAnsi" w:hAnsiTheme="minorHAnsi" w:cstheme="minorHAnsi"/>
                <w:sz w:val="24"/>
                <w:szCs w:val="24"/>
              </w:rPr>
            </w:pPr>
            <w:sdt>
              <w:sdtPr>
                <w:rPr>
                  <w:rFonts w:cstheme="minorHAnsi"/>
                  <w:sz w:val="24"/>
                  <w:szCs w:val="24"/>
                </w:rPr>
                <w:id w:val="1495835131"/>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Adriane Trout, MD</w:t>
            </w:r>
          </w:p>
        </w:tc>
      </w:tr>
      <w:tr w:rsidR="006873BC" w14:paraId="391D8F4B" w14:textId="77777777" w:rsidTr="008B08FF">
        <w:trPr>
          <w:trHeight w:val="269"/>
        </w:trPr>
        <w:tc>
          <w:tcPr>
            <w:tcW w:w="3174" w:type="dxa"/>
          </w:tcPr>
          <w:p w14:paraId="6942655C" w14:textId="69AF4222" w:rsidR="006873BC" w:rsidRDefault="008B3BA9" w:rsidP="00A37D7E">
            <w:pPr>
              <w:tabs>
                <w:tab w:val="left" w:pos="0"/>
                <w:tab w:val="left" w:pos="360"/>
                <w:tab w:val="center" w:pos="1512"/>
              </w:tabs>
              <w:jc w:val="both"/>
              <w:rPr>
                <w:rFonts w:cstheme="minorHAnsi"/>
                <w:sz w:val="24"/>
                <w:szCs w:val="24"/>
              </w:rPr>
            </w:pPr>
            <w:sdt>
              <w:sdtPr>
                <w:rPr>
                  <w:rFonts w:cstheme="minorHAnsi"/>
                  <w:sz w:val="24"/>
                  <w:szCs w:val="24"/>
                </w:rPr>
                <w:id w:val="-1649974772"/>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Michael Costa</w:t>
            </w:r>
          </w:p>
        </w:tc>
        <w:tc>
          <w:tcPr>
            <w:tcW w:w="3160" w:type="dxa"/>
          </w:tcPr>
          <w:p w14:paraId="333771DC" w14:textId="31859C01" w:rsidR="006873BC" w:rsidRDefault="008B3BA9" w:rsidP="00A37D7E">
            <w:pPr>
              <w:tabs>
                <w:tab w:val="left" w:pos="0"/>
                <w:tab w:val="left" w:pos="360"/>
              </w:tabs>
              <w:jc w:val="both"/>
              <w:rPr>
                <w:rFonts w:cstheme="minorHAnsi"/>
                <w:sz w:val="24"/>
                <w:szCs w:val="24"/>
              </w:rPr>
            </w:pPr>
            <w:sdt>
              <w:sdtPr>
                <w:rPr>
                  <w:rFonts w:cstheme="minorHAnsi"/>
                  <w:sz w:val="24"/>
                  <w:szCs w:val="24"/>
                </w:rPr>
                <w:id w:val="299806296"/>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Steve LeBlanc</w:t>
            </w:r>
          </w:p>
        </w:tc>
        <w:tc>
          <w:tcPr>
            <w:tcW w:w="3170" w:type="dxa"/>
          </w:tcPr>
          <w:p w14:paraId="7117CCED" w14:textId="692EC013" w:rsidR="006873BC" w:rsidRDefault="008B3BA9" w:rsidP="00A37D7E">
            <w:pPr>
              <w:tabs>
                <w:tab w:val="left" w:pos="0"/>
                <w:tab w:val="left" w:pos="360"/>
                <w:tab w:val="left" w:pos="860"/>
              </w:tabs>
              <w:jc w:val="both"/>
              <w:rPr>
                <w:rFonts w:cstheme="minorHAnsi"/>
                <w:sz w:val="24"/>
                <w:szCs w:val="24"/>
              </w:rPr>
            </w:pPr>
            <w:sdt>
              <w:sdtPr>
                <w:rPr>
                  <w:rFonts w:cstheme="minorHAnsi"/>
                  <w:sz w:val="24"/>
                  <w:szCs w:val="24"/>
                </w:rPr>
                <w:id w:val="865490711"/>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r>
            <w:r w:rsidR="006873BC">
              <w:rPr>
                <w:rFonts w:asciiTheme="minorHAnsi" w:hAnsiTheme="minorHAnsi" w:cstheme="minorHAnsi"/>
                <w:sz w:val="24"/>
                <w:szCs w:val="24"/>
              </w:rPr>
              <w:t xml:space="preserve">Teresa </w:t>
            </w:r>
            <w:proofErr w:type="spellStart"/>
            <w:r w:rsidR="006873BC">
              <w:rPr>
                <w:rFonts w:asciiTheme="minorHAnsi" w:hAnsiTheme="minorHAnsi" w:cstheme="minorHAnsi"/>
                <w:sz w:val="24"/>
                <w:szCs w:val="24"/>
              </w:rPr>
              <w:t>Fama</w:t>
            </w:r>
            <w:proofErr w:type="spellEnd"/>
            <w:r w:rsidR="006873BC">
              <w:rPr>
                <w:rFonts w:asciiTheme="minorHAnsi" w:hAnsiTheme="minorHAnsi" w:cstheme="minorHAnsi"/>
                <w:sz w:val="24"/>
                <w:szCs w:val="24"/>
              </w:rPr>
              <w:t>, MD</w:t>
            </w:r>
          </w:p>
        </w:tc>
      </w:tr>
      <w:tr w:rsidR="006873BC" w14:paraId="34842FCD" w14:textId="77777777" w:rsidTr="008B08FF">
        <w:trPr>
          <w:trHeight w:val="269"/>
        </w:trPr>
        <w:tc>
          <w:tcPr>
            <w:tcW w:w="3174" w:type="dxa"/>
          </w:tcPr>
          <w:p w14:paraId="3E0EF900" w14:textId="74EB46CF" w:rsidR="006873BC" w:rsidRPr="00A37FB1" w:rsidRDefault="008B3BA9" w:rsidP="00A37D7E">
            <w:pPr>
              <w:tabs>
                <w:tab w:val="left" w:pos="0"/>
                <w:tab w:val="left" w:pos="360"/>
                <w:tab w:val="center" w:pos="1512"/>
              </w:tabs>
              <w:jc w:val="both"/>
              <w:rPr>
                <w:rFonts w:asciiTheme="minorHAnsi" w:hAnsiTheme="minorHAnsi" w:cstheme="minorHAnsi"/>
                <w:sz w:val="24"/>
                <w:szCs w:val="24"/>
              </w:rPr>
            </w:pPr>
            <w:sdt>
              <w:sdtPr>
                <w:rPr>
                  <w:rFonts w:cstheme="minorHAnsi"/>
                  <w:sz w:val="24"/>
                  <w:szCs w:val="24"/>
                </w:rPr>
                <w:id w:val="729657876"/>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r>
            <w:r w:rsidR="006873BC">
              <w:rPr>
                <w:rFonts w:asciiTheme="minorHAnsi" w:hAnsiTheme="minorHAnsi" w:cstheme="minorHAnsi"/>
                <w:sz w:val="24"/>
                <w:szCs w:val="24"/>
              </w:rPr>
              <w:t>Kristi Cross</w:t>
            </w:r>
          </w:p>
        </w:tc>
        <w:tc>
          <w:tcPr>
            <w:tcW w:w="3160" w:type="dxa"/>
          </w:tcPr>
          <w:p w14:paraId="5F735D26" w14:textId="69FD774E" w:rsidR="006873BC" w:rsidRPr="00A37FB1" w:rsidRDefault="008B3BA9" w:rsidP="00A37D7E">
            <w:pPr>
              <w:tabs>
                <w:tab w:val="left" w:pos="0"/>
                <w:tab w:val="left" w:pos="360"/>
              </w:tabs>
              <w:jc w:val="both"/>
              <w:rPr>
                <w:rFonts w:asciiTheme="minorHAnsi" w:hAnsiTheme="minorHAnsi" w:cstheme="minorHAnsi"/>
                <w:sz w:val="24"/>
                <w:szCs w:val="24"/>
              </w:rPr>
            </w:pPr>
            <w:sdt>
              <w:sdtPr>
                <w:rPr>
                  <w:rFonts w:cstheme="minorHAnsi"/>
                  <w:sz w:val="24"/>
                  <w:szCs w:val="24"/>
                </w:rPr>
                <w:id w:val="702129964"/>
                <w14:checkbox>
                  <w14:checked w14:val="1"/>
                  <w14:checkedState w14:val="2612" w14:font="MS Gothic"/>
                  <w14:uncheckedState w14:val="2610" w14:font="MS Gothic"/>
                </w14:checkbox>
              </w:sdtPr>
              <w:sdtEndPr/>
              <w:sdtContent>
                <w:r w:rsidR="00620BE8">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Sierra Lowell</w:t>
            </w:r>
          </w:p>
        </w:tc>
        <w:tc>
          <w:tcPr>
            <w:tcW w:w="3170" w:type="dxa"/>
          </w:tcPr>
          <w:p w14:paraId="67C96713" w14:textId="60E230F7" w:rsidR="006873BC" w:rsidRPr="00A37FB1" w:rsidRDefault="008B3BA9" w:rsidP="00A37D7E">
            <w:pPr>
              <w:tabs>
                <w:tab w:val="left" w:pos="0"/>
                <w:tab w:val="left" w:pos="360"/>
                <w:tab w:val="left" w:pos="860"/>
              </w:tabs>
              <w:jc w:val="both"/>
              <w:rPr>
                <w:rFonts w:asciiTheme="minorHAnsi" w:hAnsiTheme="minorHAnsi" w:cstheme="minorHAnsi"/>
                <w:sz w:val="24"/>
                <w:szCs w:val="24"/>
              </w:rPr>
            </w:pPr>
            <w:sdt>
              <w:sdtPr>
                <w:rPr>
                  <w:rFonts w:cstheme="minorHAnsi"/>
                  <w:sz w:val="24"/>
                  <w:szCs w:val="24"/>
                </w:rPr>
                <w:id w:val="-1896424409"/>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r>
            <w:r w:rsidR="006873BC">
              <w:rPr>
                <w:rFonts w:asciiTheme="minorHAnsi" w:hAnsiTheme="minorHAnsi" w:cstheme="minorHAnsi"/>
                <w:sz w:val="24"/>
                <w:szCs w:val="24"/>
              </w:rPr>
              <w:t>Anya Rader Wallack</w:t>
            </w:r>
          </w:p>
        </w:tc>
      </w:tr>
      <w:tr w:rsidR="006873BC" w14:paraId="36BC1E32" w14:textId="77777777" w:rsidTr="008B08FF">
        <w:tc>
          <w:tcPr>
            <w:tcW w:w="3174" w:type="dxa"/>
          </w:tcPr>
          <w:p w14:paraId="4E2A9487" w14:textId="52753AAA" w:rsidR="006873BC" w:rsidRDefault="008B3BA9" w:rsidP="00A37D7E">
            <w:pPr>
              <w:tabs>
                <w:tab w:val="left" w:pos="0"/>
                <w:tab w:val="left" w:pos="360"/>
                <w:tab w:val="center" w:pos="1528"/>
              </w:tabs>
              <w:jc w:val="both"/>
              <w:rPr>
                <w:rFonts w:asciiTheme="minorHAnsi" w:hAnsiTheme="minorHAnsi" w:cstheme="minorHAnsi"/>
                <w:sz w:val="24"/>
                <w:szCs w:val="24"/>
              </w:rPr>
            </w:pPr>
            <w:sdt>
              <w:sdtPr>
                <w:rPr>
                  <w:rFonts w:cstheme="minorHAnsi"/>
                  <w:sz w:val="24"/>
                  <w:szCs w:val="24"/>
                </w:rPr>
                <w:id w:val="-1371135737"/>
                <w14:checkbox>
                  <w14:checked w14:val="1"/>
                  <w14:checkedState w14:val="2612" w14:font="MS Gothic"/>
                  <w14:uncheckedState w14:val="2610" w14:font="MS Gothic"/>
                </w14:checkbox>
              </w:sdtPr>
              <w:sdtEndPr/>
              <w:sdtContent>
                <w:r w:rsidR="00E062A4">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Betsy Davis</w:t>
            </w:r>
          </w:p>
          <w:p w14:paraId="5290DCB4" w14:textId="46B8CBCA" w:rsidR="006873BC" w:rsidRDefault="008B3BA9" w:rsidP="00A37D7E">
            <w:pPr>
              <w:tabs>
                <w:tab w:val="left" w:pos="0"/>
                <w:tab w:val="left" w:pos="360"/>
                <w:tab w:val="center" w:pos="1528"/>
              </w:tabs>
              <w:jc w:val="both"/>
              <w:rPr>
                <w:rFonts w:asciiTheme="minorHAnsi" w:hAnsiTheme="minorHAnsi" w:cstheme="minorHAnsi"/>
                <w:sz w:val="24"/>
                <w:szCs w:val="24"/>
              </w:rPr>
            </w:pPr>
            <w:sdt>
              <w:sdtPr>
                <w:rPr>
                  <w:rFonts w:cstheme="minorHAnsi"/>
                  <w:sz w:val="24"/>
                  <w:szCs w:val="24"/>
                </w:rPr>
                <w:id w:val="868424433"/>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r>
            <w:r w:rsidR="006873BC">
              <w:rPr>
                <w:rFonts w:asciiTheme="minorHAnsi" w:hAnsiTheme="minorHAnsi" w:cstheme="minorHAnsi"/>
                <w:sz w:val="24"/>
                <w:szCs w:val="24"/>
              </w:rPr>
              <w:t>Shawn Tester</w:t>
            </w:r>
          </w:p>
          <w:p w14:paraId="1A6FC12E" w14:textId="77777777" w:rsidR="006873BC" w:rsidRDefault="006873BC" w:rsidP="00A37D7E">
            <w:pPr>
              <w:tabs>
                <w:tab w:val="left" w:pos="0"/>
                <w:tab w:val="left" w:pos="360"/>
                <w:tab w:val="center" w:pos="1528"/>
              </w:tabs>
              <w:jc w:val="both"/>
              <w:rPr>
                <w:rFonts w:cstheme="minorHAnsi"/>
                <w:sz w:val="24"/>
                <w:szCs w:val="24"/>
              </w:rPr>
            </w:pPr>
          </w:p>
        </w:tc>
        <w:tc>
          <w:tcPr>
            <w:tcW w:w="3160" w:type="dxa"/>
          </w:tcPr>
          <w:p w14:paraId="4C52C8BE" w14:textId="48715901" w:rsidR="006873BC" w:rsidRDefault="008B3BA9" w:rsidP="00A37D7E">
            <w:pPr>
              <w:tabs>
                <w:tab w:val="left" w:pos="0"/>
                <w:tab w:val="left" w:pos="360"/>
                <w:tab w:val="center" w:pos="1517"/>
              </w:tabs>
              <w:jc w:val="both"/>
              <w:rPr>
                <w:rFonts w:cstheme="minorHAnsi"/>
                <w:sz w:val="24"/>
                <w:szCs w:val="24"/>
              </w:rPr>
            </w:pPr>
            <w:sdt>
              <w:sdtPr>
                <w:rPr>
                  <w:rFonts w:cstheme="minorHAnsi"/>
                  <w:sz w:val="24"/>
                  <w:szCs w:val="24"/>
                </w:rPr>
                <w:id w:val="498698852"/>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Stuart May</w:t>
            </w:r>
          </w:p>
        </w:tc>
        <w:tc>
          <w:tcPr>
            <w:tcW w:w="3170" w:type="dxa"/>
          </w:tcPr>
          <w:p w14:paraId="1EEC025C" w14:textId="59F2CE1F" w:rsidR="006873BC" w:rsidRDefault="008B3BA9" w:rsidP="00A37D7E">
            <w:pPr>
              <w:tabs>
                <w:tab w:val="left" w:pos="0"/>
                <w:tab w:val="left" w:pos="360"/>
                <w:tab w:val="center" w:pos="1528"/>
              </w:tabs>
              <w:jc w:val="both"/>
              <w:rPr>
                <w:rFonts w:asciiTheme="minorHAnsi" w:hAnsiTheme="minorHAnsi" w:cstheme="minorHAnsi"/>
                <w:sz w:val="24"/>
                <w:szCs w:val="24"/>
              </w:rPr>
            </w:pPr>
            <w:sdt>
              <w:sdtPr>
                <w:rPr>
                  <w:rFonts w:cstheme="minorHAnsi"/>
                  <w:sz w:val="24"/>
                  <w:szCs w:val="24"/>
                </w:rPr>
                <w:id w:val="-797292129"/>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Tom Dee</w:t>
            </w:r>
          </w:p>
          <w:p w14:paraId="5F233506" w14:textId="77777777" w:rsidR="006873BC" w:rsidRDefault="006873BC" w:rsidP="00A37D7E">
            <w:pPr>
              <w:tabs>
                <w:tab w:val="left" w:pos="0"/>
                <w:tab w:val="left" w:pos="360"/>
                <w:tab w:val="center" w:pos="1528"/>
              </w:tabs>
              <w:jc w:val="both"/>
              <w:rPr>
                <w:rFonts w:asciiTheme="minorHAnsi" w:hAnsiTheme="minorHAnsi" w:cstheme="minorHAnsi"/>
                <w:sz w:val="24"/>
                <w:szCs w:val="24"/>
              </w:rPr>
            </w:pPr>
            <w:r w:rsidRPr="00097D63">
              <w:rPr>
                <w:rFonts w:asciiTheme="minorHAnsi" w:hAnsiTheme="minorHAnsi" w:cstheme="minorHAnsi"/>
                <w:sz w:val="24"/>
                <w:szCs w:val="24"/>
              </w:rPr>
              <w:tab/>
            </w:r>
          </w:p>
          <w:p w14:paraId="64B60A75" w14:textId="77777777" w:rsidR="006873BC" w:rsidRPr="00A37FB1" w:rsidRDefault="006873BC" w:rsidP="00A37D7E">
            <w:pPr>
              <w:tabs>
                <w:tab w:val="left" w:pos="0"/>
                <w:tab w:val="left" w:pos="360"/>
                <w:tab w:val="left" w:pos="860"/>
              </w:tabs>
              <w:jc w:val="both"/>
              <w:rPr>
                <w:rFonts w:cstheme="minorHAnsi"/>
                <w:sz w:val="24"/>
                <w:szCs w:val="24"/>
              </w:rPr>
            </w:pPr>
          </w:p>
        </w:tc>
      </w:tr>
    </w:tbl>
    <w:p w14:paraId="1BEE21FF" w14:textId="527889D3" w:rsidR="006C1C55" w:rsidRDefault="006C1C55" w:rsidP="00A37D7E">
      <w:pPr>
        <w:rPr>
          <w:sz w:val="24"/>
        </w:rPr>
      </w:pPr>
      <w:r>
        <w:rPr>
          <w:sz w:val="24"/>
        </w:rPr>
        <w:t>Bob Bick joined</w:t>
      </w:r>
      <w:r w:rsidR="003C17B0">
        <w:rPr>
          <w:sz w:val="24"/>
        </w:rPr>
        <w:t xml:space="preserve"> the meeting</w:t>
      </w:r>
      <w:r>
        <w:rPr>
          <w:sz w:val="24"/>
        </w:rPr>
        <w:t xml:space="preserve"> at 4:33 p.m.</w:t>
      </w:r>
    </w:p>
    <w:p w14:paraId="3948C1E5" w14:textId="094ACE76" w:rsidR="00705AED" w:rsidRDefault="00E062A4" w:rsidP="00A37D7E">
      <w:pPr>
        <w:rPr>
          <w:sz w:val="24"/>
        </w:rPr>
      </w:pPr>
      <w:r>
        <w:rPr>
          <w:sz w:val="24"/>
        </w:rPr>
        <w:t>Betsy Davis j</w:t>
      </w:r>
      <w:r w:rsidR="00705AED">
        <w:rPr>
          <w:sz w:val="24"/>
        </w:rPr>
        <w:t xml:space="preserve">oined </w:t>
      </w:r>
      <w:r w:rsidR="003C17B0">
        <w:rPr>
          <w:sz w:val="24"/>
        </w:rPr>
        <w:t xml:space="preserve">the meeting </w:t>
      </w:r>
      <w:r w:rsidR="00705AED">
        <w:rPr>
          <w:sz w:val="24"/>
        </w:rPr>
        <w:t>at 4:</w:t>
      </w:r>
      <w:r w:rsidR="00D45B71">
        <w:rPr>
          <w:sz w:val="24"/>
        </w:rPr>
        <w:t xml:space="preserve">38 </w:t>
      </w:r>
      <w:r w:rsidR="00705AED">
        <w:rPr>
          <w:sz w:val="24"/>
        </w:rPr>
        <w:t>p.m.</w:t>
      </w:r>
    </w:p>
    <w:p w14:paraId="730F79A4" w14:textId="306F2D0B" w:rsidR="00620BE8" w:rsidRPr="00A908B7" w:rsidRDefault="00620BE8" w:rsidP="00A37D7E">
      <w:pPr>
        <w:rPr>
          <w:sz w:val="24"/>
        </w:rPr>
      </w:pPr>
      <w:r>
        <w:rPr>
          <w:sz w:val="24"/>
        </w:rPr>
        <w:t>Sierra Lowell joined</w:t>
      </w:r>
      <w:r w:rsidR="003C17B0">
        <w:rPr>
          <w:sz w:val="24"/>
        </w:rPr>
        <w:t xml:space="preserve"> the meeting</w:t>
      </w:r>
      <w:r>
        <w:rPr>
          <w:sz w:val="24"/>
        </w:rPr>
        <w:t xml:space="preserve"> at 4:47 p.m.</w:t>
      </w:r>
    </w:p>
    <w:p w14:paraId="69DF2905" w14:textId="607D6BB0" w:rsidR="006873BC" w:rsidRPr="00343C17" w:rsidRDefault="006873BC" w:rsidP="00A37D7E">
      <w:pPr>
        <w:rPr>
          <w:sz w:val="24"/>
          <w:u w:val="single"/>
        </w:rPr>
      </w:pPr>
      <w:r w:rsidRPr="00343C17">
        <w:rPr>
          <w:sz w:val="24"/>
          <w:u w:val="single"/>
        </w:rPr>
        <w:t>OneCare Risk Strategy Committee</w:t>
      </w:r>
    </w:p>
    <w:tbl>
      <w:tblPr>
        <w:tblStyle w:val="TableGrid"/>
        <w:tblW w:w="950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14"/>
        <w:gridCol w:w="3159"/>
        <w:gridCol w:w="3173"/>
      </w:tblGrid>
      <w:tr w:rsidR="006873BC" w14:paraId="7A3CC531" w14:textId="77777777" w:rsidTr="008B08FF">
        <w:tc>
          <w:tcPr>
            <w:tcW w:w="3172" w:type="dxa"/>
            <w:gridSpan w:val="2"/>
          </w:tcPr>
          <w:p w14:paraId="3135A23F" w14:textId="77777777" w:rsidR="006873BC" w:rsidRPr="00A37FB1" w:rsidRDefault="008B3BA9" w:rsidP="00A37D7E">
            <w:pPr>
              <w:tabs>
                <w:tab w:val="left" w:pos="0"/>
                <w:tab w:val="left" w:pos="360"/>
              </w:tabs>
              <w:jc w:val="both"/>
              <w:rPr>
                <w:rFonts w:asciiTheme="minorHAnsi" w:hAnsiTheme="minorHAnsi" w:cstheme="minorHAnsi"/>
                <w:sz w:val="24"/>
                <w:szCs w:val="24"/>
              </w:rPr>
            </w:pPr>
            <w:sdt>
              <w:sdtPr>
                <w:rPr>
                  <w:rFonts w:cstheme="minorHAnsi"/>
                  <w:sz w:val="24"/>
                  <w:szCs w:val="24"/>
                </w:rPr>
                <w:id w:val="-177040428"/>
                <w14:checkbox>
                  <w14:checked w14:val="0"/>
                  <w14:checkedState w14:val="2612" w14:font="MS Gothic"/>
                  <w14:uncheckedState w14:val="2610" w14:font="MS Gothic"/>
                </w14:checkbox>
              </w:sdtPr>
              <w:sdtEndPr/>
              <w:sdtContent>
                <w:r w:rsidR="006873BC">
                  <w:rPr>
                    <w:rFonts w:ascii="MS Gothic" w:eastAsia="MS Gothic" w:hAnsi="MS Gothic" w:cstheme="minorHAnsi" w:hint="eastAsia"/>
                    <w:sz w:val="24"/>
                    <w:szCs w:val="24"/>
                  </w:rPr>
                  <w:t>☐</w:t>
                </w:r>
              </w:sdtContent>
            </w:sdt>
            <w:r w:rsidR="006873BC" w:rsidRPr="00A37FB1">
              <w:rPr>
                <w:rFonts w:asciiTheme="minorHAnsi" w:hAnsiTheme="minorHAnsi" w:cstheme="minorHAnsi"/>
                <w:sz w:val="24"/>
                <w:szCs w:val="24"/>
              </w:rPr>
              <w:tab/>
              <w:t xml:space="preserve">Steve </w:t>
            </w:r>
            <w:proofErr w:type="spellStart"/>
            <w:r w:rsidR="006873BC" w:rsidRPr="00A37FB1">
              <w:rPr>
                <w:rFonts w:asciiTheme="minorHAnsi" w:hAnsiTheme="minorHAnsi" w:cstheme="minorHAnsi"/>
                <w:sz w:val="24"/>
                <w:szCs w:val="24"/>
              </w:rPr>
              <w:t>Leffler</w:t>
            </w:r>
            <w:proofErr w:type="spellEnd"/>
            <w:r w:rsidR="006873BC" w:rsidRPr="00A37FB1">
              <w:rPr>
                <w:rFonts w:asciiTheme="minorHAnsi" w:hAnsiTheme="minorHAnsi" w:cstheme="minorHAnsi"/>
                <w:sz w:val="24"/>
                <w:szCs w:val="24"/>
              </w:rPr>
              <w:t>, MD</w:t>
            </w:r>
          </w:p>
        </w:tc>
        <w:tc>
          <w:tcPr>
            <w:tcW w:w="3159" w:type="dxa"/>
          </w:tcPr>
          <w:p w14:paraId="719E2745" w14:textId="77777777" w:rsidR="006873BC" w:rsidRPr="00A37FB1" w:rsidRDefault="006873BC" w:rsidP="00A37D7E">
            <w:pPr>
              <w:tabs>
                <w:tab w:val="left" w:pos="0"/>
                <w:tab w:val="left" w:pos="360"/>
              </w:tabs>
              <w:jc w:val="both"/>
              <w:rPr>
                <w:rFonts w:asciiTheme="minorHAnsi" w:hAnsiTheme="minorHAnsi" w:cstheme="minorHAnsi"/>
                <w:sz w:val="24"/>
                <w:szCs w:val="24"/>
              </w:rPr>
            </w:pPr>
          </w:p>
        </w:tc>
        <w:tc>
          <w:tcPr>
            <w:tcW w:w="3173" w:type="dxa"/>
          </w:tcPr>
          <w:p w14:paraId="5B5580D8" w14:textId="77777777" w:rsidR="006873BC" w:rsidRPr="00A37FB1" w:rsidRDefault="006873BC" w:rsidP="00A37D7E">
            <w:pPr>
              <w:tabs>
                <w:tab w:val="left" w:pos="0"/>
                <w:tab w:val="left" w:pos="360"/>
                <w:tab w:val="center" w:pos="1492"/>
              </w:tabs>
              <w:jc w:val="both"/>
              <w:rPr>
                <w:rFonts w:asciiTheme="minorHAnsi" w:hAnsiTheme="minorHAnsi" w:cstheme="minorHAnsi"/>
                <w:sz w:val="24"/>
                <w:szCs w:val="24"/>
              </w:rPr>
            </w:pPr>
          </w:p>
        </w:tc>
      </w:tr>
      <w:tr w:rsidR="006873BC" w14:paraId="440C1771" w14:textId="77777777" w:rsidTr="008B08FF">
        <w:trPr>
          <w:trHeight w:val="333"/>
        </w:trPr>
        <w:tc>
          <w:tcPr>
            <w:tcW w:w="3158" w:type="dxa"/>
          </w:tcPr>
          <w:p w14:paraId="0865EA21" w14:textId="77777777" w:rsidR="006873BC" w:rsidRPr="00A37FB1" w:rsidRDefault="006873BC" w:rsidP="00A37D7E">
            <w:pPr>
              <w:tabs>
                <w:tab w:val="left" w:pos="0"/>
                <w:tab w:val="left" w:pos="360"/>
              </w:tabs>
              <w:jc w:val="both"/>
              <w:rPr>
                <w:rFonts w:asciiTheme="minorHAnsi" w:hAnsiTheme="minorHAnsi" w:cstheme="minorHAnsi"/>
                <w:sz w:val="24"/>
                <w:szCs w:val="24"/>
              </w:rPr>
            </w:pPr>
          </w:p>
        </w:tc>
        <w:tc>
          <w:tcPr>
            <w:tcW w:w="3173" w:type="dxa"/>
            <w:gridSpan w:val="2"/>
          </w:tcPr>
          <w:p w14:paraId="48D3BB3F" w14:textId="77777777" w:rsidR="006873BC" w:rsidRPr="00A37FB1" w:rsidRDefault="006873BC" w:rsidP="00A37D7E">
            <w:pPr>
              <w:tabs>
                <w:tab w:val="left" w:pos="0"/>
                <w:tab w:val="left" w:pos="360"/>
                <w:tab w:val="center" w:pos="1492"/>
              </w:tabs>
              <w:jc w:val="both"/>
              <w:rPr>
                <w:rFonts w:asciiTheme="minorHAnsi" w:hAnsiTheme="minorHAnsi" w:cstheme="minorHAnsi"/>
                <w:sz w:val="24"/>
                <w:szCs w:val="24"/>
              </w:rPr>
            </w:pPr>
          </w:p>
        </w:tc>
        <w:tc>
          <w:tcPr>
            <w:tcW w:w="3173" w:type="dxa"/>
          </w:tcPr>
          <w:p w14:paraId="7DC32FC2" w14:textId="77777777" w:rsidR="006873BC" w:rsidRPr="00A37FB1" w:rsidRDefault="006873BC" w:rsidP="00A37D7E">
            <w:pPr>
              <w:rPr>
                <w:rFonts w:asciiTheme="minorHAnsi" w:hAnsiTheme="minorHAnsi" w:cstheme="minorHAnsi"/>
                <w:sz w:val="24"/>
              </w:rPr>
            </w:pPr>
          </w:p>
        </w:tc>
      </w:tr>
    </w:tbl>
    <w:p w14:paraId="1EEC2E88" w14:textId="77777777" w:rsidR="006873BC" w:rsidRPr="006873BC" w:rsidRDefault="006873BC" w:rsidP="00A37D7E">
      <w:pPr>
        <w:rPr>
          <w:sz w:val="24"/>
          <w:u w:val="single"/>
        </w:rPr>
      </w:pPr>
      <w:r w:rsidRPr="006873BC">
        <w:rPr>
          <w:sz w:val="24"/>
          <w:u w:val="single"/>
        </w:rPr>
        <w:t>OneCare Leadership and Staff</w:t>
      </w:r>
    </w:p>
    <w:tbl>
      <w:tblPr>
        <w:tblStyle w:val="TableGrid"/>
        <w:tblW w:w="97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235"/>
        <w:gridCol w:w="3235"/>
        <w:gridCol w:w="8"/>
      </w:tblGrid>
      <w:tr w:rsidR="006873BC" w14:paraId="5D45CE3C" w14:textId="77777777" w:rsidTr="008B08FF">
        <w:tc>
          <w:tcPr>
            <w:tcW w:w="3242" w:type="dxa"/>
          </w:tcPr>
          <w:p w14:paraId="65C1E122" w14:textId="55913A5C" w:rsidR="006873BC" w:rsidRPr="00042B39" w:rsidRDefault="008B3BA9" w:rsidP="00A37D7E">
            <w:pPr>
              <w:tabs>
                <w:tab w:val="left" w:pos="0"/>
                <w:tab w:val="left" w:pos="360"/>
                <w:tab w:val="center" w:pos="1512"/>
              </w:tabs>
              <w:jc w:val="both"/>
              <w:rPr>
                <w:rFonts w:asciiTheme="minorHAnsi" w:hAnsiTheme="minorHAnsi" w:cstheme="minorHAnsi"/>
                <w:sz w:val="24"/>
                <w:szCs w:val="24"/>
              </w:rPr>
            </w:pPr>
            <w:sdt>
              <w:sdtPr>
                <w:rPr>
                  <w:rFonts w:cstheme="minorHAnsi"/>
                  <w:sz w:val="24"/>
                  <w:szCs w:val="24"/>
                </w:rPr>
                <w:id w:val="-996498266"/>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042B39">
              <w:rPr>
                <w:rFonts w:asciiTheme="minorHAnsi" w:hAnsiTheme="minorHAnsi" w:cstheme="minorHAnsi"/>
                <w:sz w:val="24"/>
                <w:szCs w:val="24"/>
              </w:rPr>
              <w:tab/>
              <w:t>Vicki Loner</w:t>
            </w:r>
          </w:p>
        </w:tc>
        <w:tc>
          <w:tcPr>
            <w:tcW w:w="3235" w:type="dxa"/>
          </w:tcPr>
          <w:p w14:paraId="59E6CB5D" w14:textId="76CEA4FF" w:rsidR="006873BC" w:rsidRPr="00042B39" w:rsidRDefault="008B3BA9" w:rsidP="00A37D7E">
            <w:pPr>
              <w:tabs>
                <w:tab w:val="left" w:pos="0"/>
                <w:tab w:val="left" w:pos="360"/>
              </w:tabs>
              <w:jc w:val="both"/>
              <w:rPr>
                <w:rFonts w:asciiTheme="minorHAnsi" w:hAnsiTheme="minorHAnsi" w:cstheme="minorHAnsi"/>
                <w:sz w:val="24"/>
                <w:szCs w:val="24"/>
              </w:rPr>
            </w:pPr>
            <w:sdt>
              <w:sdtPr>
                <w:rPr>
                  <w:rFonts w:cstheme="minorHAnsi"/>
                  <w:sz w:val="24"/>
                  <w:szCs w:val="24"/>
                </w:rPr>
                <w:id w:val="961622771"/>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042B39">
              <w:rPr>
                <w:rFonts w:asciiTheme="minorHAnsi" w:hAnsiTheme="minorHAnsi" w:cstheme="minorHAnsi"/>
                <w:sz w:val="24"/>
                <w:szCs w:val="24"/>
              </w:rPr>
              <w:tab/>
            </w:r>
            <w:r w:rsidR="006873BC" w:rsidRPr="00042B39">
              <w:rPr>
                <w:rFonts w:asciiTheme="minorHAnsi" w:eastAsia="MS Mincho" w:hAnsiTheme="minorHAnsi" w:cstheme="minorHAnsi"/>
                <w:sz w:val="24"/>
              </w:rPr>
              <w:t>Amy Bodette</w:t>
            </w:r>
          </w:p>
        </w:tc>
        <w:tc>
          <w:tcPr>
            <w:tcW w:w="3243" w:type="dxa"/>
            <w:gridSpan w:val="2"/>
          </w:tcPr>
          <w:p w14:paraId="06148BDA" w14:textId="580FB489" w:rsidR="006873BC" w:rsidRPr="00042B39" w:rsidRDefault="008B3BA9" w:rsidP="00A37D7E">
            <w:pPr>
              <w:rPr>
                <w:rFonts w:asciiTheme="minorHAnsi" w:hAnsiTheme="minorHAnsi" w:cstheme="minorHAnsi"/>
                <w:sz w:val="24"/>
              </w:rPr>
            </w:pPr>
            <w:sdt>
              <w:sdtPr>
                <w:rPr>
                  <w:rFonts w:cstheme="minorHAnsi"/>
                  <w:sz w:val="24"/>
                  <w:szCs w:val="24"/>
                </w:rPr>
                <w:id w:val="1629585970"/>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042B39">
              <w:rPr>
                <w:rFonts w:asciiTheme="minorHAnsi" w:eastAsia="MS Mincho" w:hAnsiTheme="minorHAnsi" w:cstheme="minorHAnsi"/>
                <w:sz w:val="24"/>
              </w:rPr>
              <w:t xml:space="preserve">   </w:t>
            </w:r>
            <w:r w:rsidR="006873BC">
              <w:rPr>
                <w:rFonts w:asciiTheme="minorHAnsi" w:eastAsia="MS Mincho" w:hAnsiTheme="minorHAnsi" w:cstheme="minorHAnsi"/>
                <w:sz w:val="24"/>
              </w:rPr>
              <w:t>Kellie</w:t>
            </w:r>
            <w:r w:rsidR="006873BC" w:rsidRPr="00042B39">
              <w:rPr>
                <w:rFonts w:asciiTheme="minorHAnsi" w:eastAsia="MS Mincho" w:hAnsiTheme="minorHAnsi" w:cstheme="minorHAnsi"/>
                <w:sz w:val="24"/>
              </w:rPr>
              <w:t xml:space="preserve"> </w:t>
            </w:r>
            <w:r w:rsidR="006873BC">
              <w:rPr>
                <w:rFonts w:asciiTheme="minorHAnsi" w:eastAsia="MS Mincho" w:hAnsiTheme="minorHAnsi" w:cstheme="minorHAnsi"/>
                <w:sz w:val="24"/>
              </w:rPr>
              <w:t>Hinton</w:t>
            </w:r>
          </w:p>
        </w:tc>
      </w:tr>
      <w:tr w:rsidR="006873BC" w14:paraId="38A12E1B" w14:textId="77777777" w:rsidTr="008B08FF">
        <w:tc>
          <w:tcPr>
            <w:tcW w:w="3242" w:type="dxa"/>
          </w:tcPr>
          <w:p w14:paraId="5A05BBCC" w14:textId="738A7E53" w:rsidR="006873BC" w:rsidRPr="00042B39" w:rsidRDefault="008B3BA9" w:rsidP="00A37D7E">
            <w:pPr>
              <w:tabs>
                <w:tab w:val="left" w:pos="0"/>
                <w:tab w:val="left" w:pos="360"/>
                <w:tab w:val="center" w:pos="1523"/>
              </w:tabs>
              <w:jc w:val="both"/>
              <w:rPr>
                <w:rFonts w:asciiTheme="minorHAnsi" w:hAnsiTheme="minorHAnsi" w:cstheme="minorHAnsi"/>
                <w:sz w:val="24"/>
                <w:szCs w:val="24"/>
              </w:rPr>
            </w:pPr>
            <w:sdt>
              <w:sdtPr>
                <w:rPr>
                  <w:rFonts w:cstheme="minorHAnsi"/>
                  <w:sz w:val="24"/>
                  <w:szCs w:val="24"/>
                </w:rPr>
                <w:id w:val="-766929847"/>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042B39">
              <w:rPr>
                <w:rFonts w:asciiTheme="minorHAnsi" w:hAnsiTheme="minorHAnsi" w:cstheme="minorHAnsi"/>
                <w:sz w:val="24"/>
                <w:szCs w:val="24"/>
              </w:rPr>
              <w:tab/>
              <w:t>Sara Barry</w:t>
            </w:r>
          </w:p>
        </w:tc>
        <w:tc>
          <w:tcPr>
            <w:tcW w:w="3235" w:type="dxa"/>
          </w:tcPr>
          <w:p w14:paraId="29025F72" w14:textId="44AC6424" w:rsidR="006873BC" w:rsidRPr="00042B39" w:rsidRDefault="008B3BA9" w:rsidP="00D45B71">
            <w:pPr>
              <w:tabs>
                <w:tab w:val="left" w:pos="0"/>
                <w:tab w:val="left" w:pos="360"/>
                <w:tab w:val="left" w:pos="970"/>
              </w:tabs>
              <w:jc w:val="both"/>
              <w:rPr>
                <w:rFonts w:asciiTheme="minorHAnsi" w:hAnsiTheme="minorHAnsi" w:cstheme="minorHAnsi"/>
                <w:sz w:val="24"/>
                <w:szCs w:val="24"/>
              </w:rPr>
            </w:pPr>
            <w:sdt>
              <w:sdtPr>
                <w:rPr>
                  <w:rFonts w:cstheme="minorHAnsi"/>
                  <w:sz w:val="24"/>
                  <w:szCs w:val="24"/>
                </w:rPr>
                <w:id w:val="670755685"/>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042B39">
              <w:rPr>
                <w:rFonts w:asciiTheme="minorHAnsi" w:eastAsia="MS Mincho" w:hAnsiTheme="minorHAnsi" w:cstheme="minorHAnsi"/>
                <w:sz w:val="24"/>
              </w:rPr>
              <w:t xml:space="preserve">  Josiah Mueller</w:t>
            </w:r>
          </w:p>
        </w:tc>
        <w:tc>
          <w:tcPr>
            <w:tcW w:w="3243" w:type="dxa"/>
            <w:gridSpan w:val="2"/>
          </w:tcPr>
          <w:p w14:paraId="5B146630" w14:textId="288ADD55" w:rsidR="006873BC" w:rsidRPr="00042B39" w:rsidRDefault="008B3BA9" w:rsidP="00A37D7E">
            <w:pPr>
              <w:rPr>
                <w:rFonts w:asciiTheme="minorHAnsi" w:hAnsiTheme="minorHAnsi" w:cstheme="minorHAnsi"/>
                <w:sz w:val="24"/>
                <w:szCs w:val="24"/>
              </w:rPr>
            </w:pPr>
            <w:sdt>
              <w:sdtPr>
                <w:rPr>
                  <w:rFonts w:cstheme="minorHAnsi"/>
                  <w:sz w:val="24"/>
                  <w:szCs w:val="24"/>
                </w:rPr>
                <w:id w:val="-1600869836"/>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Pr>
                <w:rFonts w:asciiTheme="minorHAnsi" w:hAnsiTheme="minorHAnsi" w:cstheme="minorHAnsi"/>
                <w:sz w:val="24"/>
                <w:szCs w:val="24"/>
              </w:rPr>
              <w:t xml:space="preserve">  </w:t>
            </w:r>
            <w:r w:rsidR="006873BC" w:rsidRPr="00042B39">
              <w:rPr>
                <w:rFonts w:asciiTheme="minorHAnsi" w:eastAsia="MS Mincho" w:hAnsiTheme="minorHAnsi" w:cstheme="minorHAnsi"/>
                <w:sz w:val="24"/>
              </w:rPr>
              <w:t>Carrie Wulfman, MD</w:t>
            </w:r>
          </w:p>
        </w:tc>
      </w:tr>
      <w:tr w:rsidR="006873BC" w14:paraId="540F633E" w14:textId="77777777" w:rsidTr="008B08FF">
        <w:tc>
          <w:tcPr>
            <w:tcW w:w="3242" w:type="dxa"/>
          </w:tcPr>
          <w:p w14:paraId="1A72A684" w14:textId="4973190E" w:rsidR="006873BC" w:rsidRPr="00042B39" w:rsidRDefault="008B3BA9" w:rsidP="00A37D7E">
            <w:pPr>
              <w:tabs>
                <w:tab w:val="left" w:pos="0"/>
                <w:tab w:val="left" w:pos="360"/>
                <w:tab w:val="center" w:pos="1523"/>
              </w:tabs>
              <w:jc w:val="both"/>
              <w:rPr>
                <w:rFonts w:asciiTheme="minorHAnsi" w:hAnsiTheme="minorHAnsi" w:cstheme="minorHAnsi"/>
                <w:sz w:val="24"/>
                <w:szCs w:val="24"/>
              </w:rPr>
            </w:pPr>
            <w:sdt>
              <w:sdtPr>
                <w:rPr>
                  <w:rFonts w:cstheme="minorHAnsi"/>
                  <w:sz w:val="24"/>
                  <w:szCs w:val="24"/>
                </w:rPr>
                <w:id w:val="1507020205"/>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Pr>
                <w:rFonts w:asciiTheme="minorHAnsi" w:eastAsia="MS Mincho" w:hAnsiTheme="minorHAnsi" w:cstheme="minorHAnsi"/>
                <w:sz w:val="24"/>
              </w:rPr>
              <w:t xml:space="preserve">  </w:t>
            </w:r>
            <w:r w:rsidR="006873BC" w:rsidRPr="00042B39">
              <w:rPr>
                <w:rFonts w:asciiTheme="minorHAnsi" w:eastAsia="MS Mincho" w:hAnsiTheme="minorHAnsi" w:cstheme="minorHAnsi"/>
                <w:sz w:val="24"/>
              </w:rPr>
              <w:t>Greg Daniels, Esq.</w:t>
            </w:r>
          </w:p>
        </w:tc>
        <w:tc>
          <w:tcPr>
            <w:tcW w:w="3235" w:type="dxa"/>
          </w:tcPr>
          <w:p w14:paraId="3B6ACE3A" w14:textId="324EAC90" w:rsidR="006873BC" w:rsidRPr="00042B39" w:rsidRDefault="008B3BA9" w:rsidP="00A37D7E">
            <w:pPr>
              <w:tabs>
                <w:tab w:val="left" w:pos="0"/>
                <w:tab w:val="left" w:pos="360"/>
                <w:tab w:val="left" w:pos="1030"/>
              </w:tabs>
              <w:jc w:val="both"/>
              <w:rPr>
                <w:rFonts w:asciiTheme="minorHAnsi" w:eastAsia="MS Mincho" w:hAnsiTheme="minorHAnsi" w:cstheme="minorHAnsi"/>
                <w:sz w:val="24"/>
                <w:highlight w:val="yellow"/>
              </w:rPr>
            </w:pPr>
            <w:sdt>
              <w:sdtPr>
                <w:rPr>
                  <w:rFonts w:cstheme="minorHAnsi"/>
                  <w:sz w:val="24"/>
                  <w:szCs w:val="24"/>
                </w:rPr>
                <w:id w:val="-1415852667"/>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042B39">
              <w:rPr>
                <w:rFonts w:asciiTheme="minorHAnsi" w:hAnsiTheme="minorHAnsi" w:cstheme="minorHAnsi"/>
                <w:sz w:val="24"/>
                <w:szCs w:val="24"/>
              </w:rPr>
              <w:t xml:space="preserve">   </w:t>
            </w:r>
            <w:r w:rsidR="006873BC" w:rsidRPr="00042B39">
              <w:rPr>
                <w:rFonts w:asciiTheme="minorHAnsi" w:eastAsia="MS Mincho" w:hAnsiTheme="minorHAnsi" w:cstheme="minorHAnsi"/>
                <w:sz w:val="24"/>
              </w:rPr>
              <w:t>Linda Cohen, Esq.</w:t>
            </w:r>
          </w:p>
        </w:tc>
        <w:tc>
          <w:tcPr>
            <w:tcW w:w="3243" w:type="dxa"/>
            <w:gridSpan w:val="2"/>
          </w:tcPr>
          <w:p w14:paraId="0B764A5C" w14:textId="409ED7EA" w:rsidR="006873BC" w:rsidRPr="00042B39" w:rsidRDefault="008B3BA9" w:rsidP="00A37D7E">
            <w:pPr>
              <w:tabs>
                <w:tab w:val="left" w:pos="0"/>
                <w:tab w:val="left" w:pos="360"/>
              </w:tabs>
              <w:jc w:val="both"/>
              <w:rPr>
                <w:rFonts w:asciiTheme="minorHAnsi" w:hAnsiTheme="minorHAnsi" w:cstheme="minorHAnsi"/>
                <w:sz w:val="24"/>
                <w:szCs w:val="24"/>
              </w:rPr>
            </w:pPr>
            <w:sdt>
              <w:sdtPr>
                <w:rPr>
                  <w:rFonts w:cstheme="minorHAnsi"/>
                  <w:sz w:val="24"/>
                  <w:szCs w:val="24"/>
                </w:rPr>
                <w:id w:val="1468476160"/>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Pr>
                <w:rFonts w:asciiTheme="minorHAnsi" w:eastAsia="MS Mincho" w:hAnsiTheme="minorHAnsi" w:cstheme="minorHAnsi"/>
                <w:sz w:val="24"/>
              </w:rPr>
              <w:t xml:space="preserve">  T</w:t>
            </w:r>
            <w:r w:rsidR="006873BC" w:rsidRPr="00042B39">
              <w:rPr>
                <w:rFonts w:asciiTheme="minorHAnsi" w:eastAsia="MS Mincho" w:hAnsiTheme="minorHAnsi" w:cstheme="minorHAnsi"/>
                <w:sz w:val="24"/>
              </w:rPr>
              <w:t>om Borys</w:t>
            </w:r>
          </w:p>
        </w:tc>
      </w:tr>
      <w:tr w:rsidR="006873BC" w14:paraId="5042FDD1" w14:textId="77777777" w:rsidTr="008B08FF">
        <w:trPr>
          <w:gridAfter w:val="1"/>
          <w:wAfter w:w="8" w:type="dxa"/>
          <w:trHeight w:val="80"/>
        </w:trPr>
        <w:tc>
          <w:tcPr>
            <w:tcW w:w="3242" w:type="dxa"/>
          </w:tcPr>
          <w:p w14:paraId="6D5F27B9" w14:textId="375531CA" w:rsidR="006873BC" w:rsidRPr="00042B39" w:rsidRDefault="008B3BA9" w:rsidP="00D45B71">
            <w:pPr>
              <w:rPr>
                <w:rFonts w:asciiTheme="minorHAnsi" w:hAnsiTheme="minorHAnsi" w:cstheme="minorHAnsi"/>
                <w:sz w:val="24"/>
                <w:szCs w:val="24"/>
              </w:rPr>
            </w:pPr>
            <w:sdt>
              <w:sdtPr>
                <w:rPr>
                  <w:rFonts w:cstheme="minorHAnsi"/>
                  <w:sz w:val="24"/>
                  <w:szCs w:val="24"/>
                </w:rPr>
                <w:id w:val="-1539346079"/>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6873BC" w:rsidRPr="00042B39">
              <w:rPr>
                <w:rFonts w:asciiTheme="minorHAnsi" w:eastAsia="MS Mincho" w:hAnsiTheme="minorHAnsi" w:cstheme="minorHAnsi"/>
                <w:sz w:val="24"/>
              </w:rPr>
              <w:t xml:space="preserve">  Lucie Garand</w:t>
            </w:r>
          </w:p>
        </w:tc>
        <w:tc>
          <w:tcPr>
            <w:tcW w:w="3235" w:type="dxa"/>
          </w:tcPr>
          <w:p w14:paraId="7683DB1D" w14:textId="14A704FB" w:rsidR="006873BC" w:rsidRPr="00042B39" w:rsidRDefault="008B3BA9" w:rsidP="00A37D7E">
            <w:pPr>
              <w:tabs>
                <w:tab w:val="left" w:pos="0"/>
                <w:tab w:val="left" w:pos="360"/>
                <w:tab w:val="left" w:pos="1030"/>
              </w:tabs>
              <w:jc w:val="both"/>
              <w:rPr>
                <w:rFonts w:asciiTheme="minorHAnsi" w:eastAsia="MS Mincho" w:hAnsiTheme="minorHAnsi" w:cstheme="minorHAnsi"/>
                <w:sz w:val="24"/>
              </w:rPr>
            </w:pPr>
            <w:sdt>
              <w:sdtPr>
                <w:rPr>
                  <w:rFonts w:cstheme="minorHAnsi"/>
                  <w:sz w:val="24"/>
                  <w:szCs w:val="24"/>
                </w:rPr>
                <w:id w:val="2039157292"/>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A908B7" w:rsidRPr="00042B39">
              <w:rPr>
                <w:rFonts w:asciiTheme="minorHAnsi" w:eastAsia="MS Mincho" w:hAnsiTheme="minorHAnsi" w:cstheme="minorHAnsi"/>
                <w:sz w:val="24"/>
              </w:rPr>
              <w:t xml:space="preserve">   </w:t>
            </w:r>
            <w:r w:rsidR="00A908B7">
              <w:rPr>
                <w:rFonts w:asciiTheme="minorHAnsi" w:eastAsia="MS Mincho" w:hAnsiTheme="minorHAnsi" w:cstheme="minorHAnsi"/>
                <w:sz w:val="24"/>
              </w:rPr>
              <w:t>Martita Giard</w:t>
            </w:r>
          </w:p>
        </w:tc>
        <w:tc>
          <w:tcPr>
            <w:tcW w:w="3235" w:type="dxa"/>
          </w:tcPr>
          <w:p w14:paraId="3B79F1EE" w14:textId="7BEF5E89" w:rsidR="006873BC" w:rsidRPr="00042B39" w:rsidRDefault="008B3BA9" w:rsidP="00D45B71">
            <w:pPr>
              <w:rPr>
                <w:rFonts w:asciiTheme="minorHAnsi" w:hAnsiTheme="minorHAnsi" w:cstheme="minorHAnsi"/>
                <w:sz w:val="24"/>
              </w:rPr>
            </w:pPr>
            <w:sdt>
              <w:sdtPr>
                <w:rPr>
                  <w:rFonts w:cstheme="minorHAnsi"/>
                  <w:sz w:val="24"/>
                  <w:szCs w:val="24"/>
                </w:rPr>
                <w:id w:val="-429893490"/>
                <w14:checkbox>
                  <w14:checked w14:val="1"/>
                  <w14:checkedState w14:val="2612" w14:font="MS Gothic"/>
                  <w14:uncheckedState w14:val="2610" w14:font="MS Gothic"/>
                </w14:checkbox>
              </w:sdtPr>
              <w:sdtEndPr/>
              <w:sdtContent>
                <w:r w:rsidR="00A908B7">
                  <w:rPr>
                    <w:rFonts w:ascii="MS Gothic" w:eastAsia="MS Gothic" w:hAnsi="MS Gothic" w:cstheme="minorHAnsi" w:hint="eastAsia"/>
                    <w:sz w:val="24"/>
                    <w:szCs w:val="24"/>
                  </w:rPr>
                  <w:t>☒</w:t>
                </w:r>
              </w:sdtContent>
            </w:sdt>
            <w:r w:rsidR="00A908B7" w:rsidRPr="00042B39">
              <w:rPr>
                <w:rFonts w:asciiTheme="minorHAnsi" w:eastAsia="MS Mincho" w:hAnsiTheme="minorHAnsi" w:cstheme="minorHAnsi"/>
                <w:sz w:val="24"/>
              </w:rPr>
              <w:t xml:space="preserve">   </w:t>
            </w:r>
            <w:r w:rsidR="00A908B7">
              <w:rPr>
                <w:rFonts w:asciiTheme="minorHAnsi" w:eastAsia="MS Mincho" w:hAnsiTheme="minorHAnsi" w:cstheme="minorHAnsi"/>
                <w:sz w:val="24"/>
              </w:rPr>
              <w:t xml:space="preserve">Kim </w:t>
            </w:r>
            <w:r w:rsidR="00D45B71">
              <w:rPr>
                <w:rFonts w:asciiTheme="minorHAnsi" w:eastAsia="MS Mincho" w:hAnsiTheme="minorHAnsi" w:cstheme="minorHAnsi"/>
                <w:sz w:val="24"/>
              </w:rPr>
              <w:t>Douglas</w:t>
            </w:r>
          </w:p>
        </w:tc>
      </w:tr>
    </w:tbl>
    <w:p w14:paraId="35102A45" w14:textId="77777777" w:rsidR="006873BC" w:rsidRDefault="006873BC" w:rsidP="00A37D7E">
      <w:pPr>
        <w:ind w:left="360"/>
      </w:pPr>
    </w:p>
    <w:sectPr w:rsidR="006873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E828" w14:textId="77777777" w:rsidR="00A95BC2" w:rsidRDefault="00A95BC2" w:rsidP="00A95BC2">
      <w:pPr>
        <w:spacing w:after="0" w:line="240" w:lineRule="auto"/>
      </w:pPr>
      <w:r>
        <w:separator/>
      </w:r>
    </w:p>
  </w:endnote>
  <w:endnote w:type="continuationSeparator" w:id="0">
    <w:p w14:paraId="78049645" w14:textId="77777777" w:rsidR="00A95BC2" w:rsidRDefault="00A95BC2" w:rsidP="00A9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6B31" w14:textId="77777777" w:rsidR="00A37D7E" w:rsidRDefault="00A37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3E72" w14:textId="77777777" w:rsidR="00A37D7E" w:rsidRDefault="00A37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7EB40" w14:textId="77777777" w:rsidR="00A37D7E" w:rsidRDefault="00A37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51513" w14:textId="77777777" w:rsidR="00A95BC2" w:rsidRDefault="00A95BC2" w:rsidP="00A95BC2">
      <w:pPr>
        <w:spacing w:after="0" w:line="240" w:lineRule="auto"/>
      </w:pPr>
      <w:r>
        <w:separator/>
      </w:r>
    </w:p>
  </w:footnote>
  <w:footnote w:type="continuationSeparator" w:id="0">
    <w:p w14:paraId="1C44DE72" w14:textId="77777777" w:rsidR="00A95BC2" w:rsidRDefault="00A95BC2" w:rsidP="00A9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F6AC" w14:textId="77777777" w:rsidR="00A37D7E" w:rsidRDefault="008B3BA9">
    <w:pPr>
      <w:pStyle w:val="Header"/>
    </w:pPr>
    <w:r>
      <w:rPr>
        <w:noProof/>
      </w:rPr>
      <w:pict w14:anchorId="435F7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584813" o:spid="_x0000_s2050" type="#_x0000_t136" style="position:absolute;margin-left:0;margin-top:0;width:555.65pt;height:104.15pt;rotation:315;z-index:-251655168;mso-position-horizontal:center;mso-position-horizontal-relative:margin;mso-position-vertical:center;mso-position-vertical-relative:margin" o:allowincell="f" fillcolor="silver" stroked="f">
          <v:fill opacity=".5"/>
          <v:textpath style="font-family:&quot;Calibri&quot;;font-size:1pt" string="DRAFT FOR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1600" w14:textId="77777777" w:rsidR="00A95BC2" w:rsidRDefault="008B3BA9" w:rsidP="00A95BC2">
    <w:pPr>
      <w:pStyle w:val="Header"/>
      <w:jc w:val="center"/>
    </w:pPr>
    <w:r>
      <w:rPr>
        <w:noProof/>
      </w:rPr>
      <w:pict w14:anchorId="40B55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584814" o:spid="_x0000_s2051" type="#_x0000_t136" style="position:absolute;left:0;text-align:left;margin-left:0;margin-top:0;width:555.65pt;height:104.15pt;rotation:315;z-index:-251653120;mso-position-horizontal:center;mso-position-horizontal-relative:margin;mso-position-vertical:center;mso-position-vertical-relative:margin" o:allowincell="f" fillcolor="silver" stroked="f">
          <v:fill opacity=".5"/>
          <v:textpath style="font-family:&quot;Calibri&quot;;font-size:1pt" string="DRAFT FOR APPROVAL"/>
          <w10:wrap anchorx="margin" anchory="margin"/>
        </v:shape>
      </w:pict>
    </w:r>
    <w:r w:rsidR="00A95BC2">
      <w:rPr>
        <w:noProof/>
      </w:rPr>
      <w:drawing>
        <wp:inline distT="0" distB="0" distL="0" distR="0" wp14:anchorId="07D76735" wp14:editId="6D9F0550">
          <wp:extent cx="2889885" cy="871220"/>
          <wp:effectExtent l="0" t="0" r="5715" b="5080"/>
          <wp:docPr id="2" name="Picture 2" descr="C:\Users\M312212\AppData\Local\Microsoft\Windows\INetCache\Content.Word\2018_OnecareVT_RGB_In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752896" name="Picture 6" descr="C:\Users\M312212\AppData\Local\Microsoft\Windows\INetCache\Content.Word\2018_OnecareVT_RGB_Inline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89885" cy="871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5C0A" w14:textId="77777777" w:rsidR="00A37D7E" w:rsidRDefault="008B3BA9">
    <w:pPr>
      <w:pStyle w:val="Header"/>
    </w:pPr>
    <w:r>
      <w:rPr>
        <w:noProof/>
      </w:rPr>
      <w:pict w14:anchorId="089BB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584812" o:spid="_x0000_s2049" type="#_x0000_t136" style="position:absolute;margin-left:0;margin-top:0;width:555.65pt;height:104.15pt;rotation:315;z-index:-251657216;mso-position-horizontal:center;mso-position-horizontal-relative:margin;mso-position-vertical:center;mso-position-vertical-relative:margin" o:allowincell="f" fillcolor="silver" stroked="f">
          <v:fill opacity=".5"/>
          <v:textpath style="font-family:&quot;Calibri&quot;;font-size:1pt" string="DRAFT FOR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C5A21"/>
    <w:multiLevelType w:val="hybridMultilevel"/>
    <w:tmpl w:val="243C6906"/>
    <w:lvl w:ilvl="0" w:tplc="5770C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F17163"/>
    <w:multiLevelType w:val="hybridMultilevel"/>
    <w:tmpl w:val="BD2604A4"/>
    <w:lvl w:ilvl="0" w:tplc="F6ACE82A">
      <w:start w:val="1"/>
      <w:numFmt w:val="upperRoman"/>
      <w:lvlText w:val="%1."/>
      <w:lvlJc w:val="right"/>
      <w:pPr>
        <w:ind w:left="720" w:hanging="360"/>
      </w:pPr>
    </w:lvl>
    <w:lvl w:ilvl="1" w:tplc="371692CC">
      <w:start w:val="1"/>
      <w:numFmt w:val="lowerLetter"/>
      <w:lvlText w:val="%2."/>
      <w:lvlJc w:val="left"/>
      <w:pPr>
        <w:ind w:left="1440" w:hanging="360"/>
      </w:pPr>
    </w:lvl>
    <w:lvl w:ilvl="2" w:tplc="2082A0D6" w:tentative="1">
      <w:start w:val="1"/>
      <w:numFmt w:val="lowerRoman"/>
      <w:lvlText w:val="%3."/>
      <w:lvlJc w:val="right"/>
      <w:pPr>
        <w:ind w:left="2160" w:hanging="180"/>
      </w:pPr>
    </w:lvl>
    <w:lvl w:ilvl="3" w:tplc="DCC4E35C" w:tentative="1">
      <w:start w:val="1"/>
      <w:numFmt w:val="decimal"/>
      <w:lvlText w:val="%4."/>
      <w:lvlJc w:val="left"/>
      <w:pPr>
        <w:ind w:left="2880" w:hanging="360"/>
      </w:pPr>
    </w:lvl>
    <w:lvl w:ilvl="4" w:tplc="EC5C2E38" w:tentative="1">
      <w:start w:val="1"/>
      <w:numFmt w:val="lowerLetter"/>
      <w:lvlText w:val="%5."/>
      <w:lvlJc w:val="left"/>
      <w:pPr>
        <w:ind w:left="3600" w:hanging="360"/>
      </w:pPr>
    </w:lvl>
    <w:lvl w:ilvl="5" w:tplc="9150452C" w:tentative="1">
      <w:start w:val="1"/>
      <w:numFmt w:val="lowerRoman"/>
      <w:lvlText w:val="%6."/>
      <w:lvlJc w:val="right"/>
      <w:pPr>
        <w:ind w:left="4320" w:hanging="180"/>
      </w:pPr>
    </w:lvl>
    <w:lvl w:ilvl="6" w:tplc="FDE2558C" w:tentative="1">
      <w:start w:val="1"/>
      <w:numFmt w:val="decimal"/>
      <w:lvlText w:val="%7."/>
      <w:lvlJc w:val="left"/>
      <w:pPr>
        <w:ind w:left="5040" w:hanging="360"/>
      </w:pPr>
    </w:lvl>
    <w:lvl w:ilvl="7" w:tplc="3878B526" w:tentative="1">
      <w:start w:val="1"/>
      <w:numFmt w:val="lowerLetter"/>
      <w:lvlText w:val="%8."/>
      <w:lvlJc w:val="left"/>
      <w:pPr>
        <w:ind w:left="5760" w:hanging="360"/>
      </w:pPr>
    </w:lvl>
    <w:lvl w:ilvl="8" w:tplc="2BA8405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C2"/>
    <w:rsid w:val="000075EA"/>
    <w:rsid w:val="00195BAB"/>
    <w:rsid w:val="00267EDE"/>
    <w:rsid w:val="00294223"/>
    <w:rsid w:val="003020CF"/>
    <w:rsid w:val="00324280"/>
    <w:rsid w:val="00343C17"/>
    <w:rsid w:val="003A19A3"/>
    <w:rsid w:val="003C1523"/>
    <w:rsid w:val="003C17B0"/>
    <w:rsid w:val="00620BE8"/>
    <w:rsid w:val="006500AB"/>
    <w:rsid w:val="006873BC"/>
    <w:rsid w:val="006C1C55"/>
    <w:rsid w:val="006D2E85"/>
    <w:rsid w:val="00705AED"/>
    <w:rsid w:val="00817528"/>
    <w:rsid w:val="008B3BA9"/>
    <w:rsid w:val="00A37D7E"/>
    <w:rsid w:val="00A908B7"/>
    <w:rsid w:val="00A95BC2"/>
    <w:rsid w:val="00AA72B9"/>
    <w:rsid w:val="00C15F94"/>
    <w:rsid w:val="00CA7E2A"/>
    <w:rsid w:val="00CC2D78"/>
    <w:rsid w:val="00D45B71"/>
    <w:rsid w:val="00E03734"/>
    <w:rsid w:val="00E062A4"/>
    <w:rsid w:val="00E72931"/>
    <w:rsid w:val="00ED3694"/>
    <w:rsid w:val="00FD0799"/>
    <w:rsid w:val="00FF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A70367"/>
  <w15:chartTrackingRefBased/>
  <w15:docId w15:val="{9F6051DC-82E2-4BAB-851F-F3CA8245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BC2"/>
  </w:style>
  <w:style w:type="paragraph" w:styleId="Footer">
    <w:name w:val="footer"/>
    <w:basedOn w:val="Normal"/>
    <w:link w:val="FooterChar"/>
    <w:uiPriority w:val="99"/>
    <w:unhideWhenUsed/>
    <w:rsid w:val="00A95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BC2"/>
  </w:style>
  <w:style w:type="paragraph" w:styleId="ListParagraph">
    <w:name w:val="List Paragraph"/>
    <w:basedOn w:val="Normal"/>
    <w:uiPriority w:val="34"/>
    <w:qFormat/>
    <w:rsid w:val="00FD0799"/>
    <w:pPr>
      <w:ind w:left="720"/>
      <w:contextualSpacing/>
    </w:pPr>
  </w:style>
  <w:style w:type="character" w:styleId="CommentReference">
    <w:name w:val="annotation reference"/>
    <w:basedOn w:val="DefaultParagraphFont"/>
    <w:uiPriority w:val="99"/>
    <w:semiHidden/>
    <w:unhideWhenUsed/>
    <w:rsid w:val="00FD0799"/>
    <w:rPr>
      <w:sz w:val="16"/>
      <w:szCs w:val="16"/>
    </w:rPr>
  </w:style>
  <w:style w:type="paragraph" w:styleId="CommentText">
    <w:name w:val="annotation text"/>
    <w:basedOn w:val="Normal"/>
    <w:link w:val="CommentTextChar"/>
    <w:uiPriority w:val="99"/>
    <w:unhideWhenUsed/>
    <w:rsid w:val="00FD0799"/>
    <w:pPr>
      <w:spacing w:line="240" w:lineRule="auto"/>
    </w:pPr>
    <w:rPr>
      <w:sz w:val="20"/>
      <w:szCs w:val="20"/>
    </w:rPr>
  </w:style>
  <w:style w:type="character" w:customStyle="1" w:styleId="CommentTextChar">
    <w:name w:val="Comment Text Char"/>
    <w:basedOn w:val="DefaultParagraphFont"/>
    <w:link w:val="CommentText"/>
    <w:uiPriority w:val="99"/>
    <w:rsid w:val="00FD0799"/>
    <w:rPr>
      <w:sz w:val="20"/>
      <w:szCs w:val="20"/>
    </w:rPr>
  </w:style>
  <w:style w:type="paragraph" w:styleId="BalloonText">
    <w:name w:val="Balloon Text"/>
    <w:basedOn w:val="Normal"/>
    <w:link w:val="BalloonTextChar"/>
    <w:uiPriority w:val="99"/>
    <w:semiHidden/>
    <w:unhideWhenUsed/>
    <w:rsid w:val="00FD0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799"/>
    <w:rPr>
      <w:rFonts w:ascii="Segoe UI" w:hAnsi="Segoe UI" w:cs="Segoe UI"/>
      <w:sz w:val="18"/>
      <w:szCs w:val="18"/>
    </w:rPr>
  </w:style>
  <w:style w:type="table" w:styleId="TableGrid">
    <w:name w:val="Table Grid"/>
    <w:basedOn w:val="TableNormal"/>
    <w:rsid w:val="00687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73BC"/>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6873BC"/>
    <w:rPr>
      <w:rFonts w:ascii="Calibri" w:eastAsia="Calibri" w:hAnsi="Calibri" w:cs="Calibri"/>
      <w:sz w:val="24"/>
      <w:szCs w:val="24"/>
      <w:lang w:bidi="en-US"/>
    </w:rPr>
  </w:style>
  <w:style w:type="paragraph" w:styleId="CommentSubject">
    <w:name w:val="annotation subject"/>
    <w:basedOn w:val="CommentText"/>
    <w:next w:val="CommentText"/>
    <w:link w:val="CommentSubjectChar"/>
    <w:uiPriority w:val="99"/>
    <w:semiHidden/>
    <w:unhideWhenUsed/>
    <w:rsid w:val="006500AB"/>
    <w:rPr>
      <w:b/>
      <w:bCs/>
    </w:rPr>
  </w:style>
  <w:style w:type="character" w:customStyle="1" w:styleId="CommentSubjectChar">
    <w:name w:val="Comment Subject Char"/>
    <w:basedOn w:val="CommentTextChar"/>
    <w:link w:val="CommentSubject"/>
    <w:uiPriority w:val="99"/>
    <w:semiHidden/>
    <w:rsid w:val="006500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3838</Characters>
  <Application>Microsoft Office Word</Application>
  <DocSecurity>0</DocSecurity>
  <Lines>112</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Kellie</dc:creator>
  <cp:keywords/>
  <dc:description/>
  <cp:lastModifiedBy>Hinton, Kellie</cp:lastModifiedBy>
  <cp:revision>3</cp:revision>
  <dcterms:created xsi:type="dcterms:W3CDTF">2022-12-27T17:28:00Z</dcterms:created>
  <dcterms:modified xsi:type="dcterms:W3CDTF">2022-12-27T17:28:00Z</dcterms:modified>
</cp:coreProperties>
</file>