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205" w:rsidRDefault="00845205" w:rsidP="00845205">
      <w:pPr>
        <w:tabs>
          <w:tab w:val="left" w:pos="4216"/>
        </w:tabs>
        <w:spacing w:after="0"/>
        <w:rPr>
          <w:b/>
          <w:sz w:val="28"/>
        </w:rPr>
      </w:pPr>
      <w:r>
        <w:rPr>
          <w:b/>
          <w:sz w:val="28"/>
        </w:rPr>
        <w:t>Sample Social Media Posts</w:t>
      </w:r>
      <w:proofErr w:type="gramStart"/>
      <w:r>
        <w:rPr>
          <w:b/>
          <w:sz w:val="28"/>
        </w:rPr>
        <w:t>:</w:t>
      </w:r>
      <w:proofErr w:type="gramEnd"/>
      <w:r>
        <w:rPr>
          <w:b/>
          <w:sz w:val="28"/>
        </w:rPr>
        <w:br/>
      </w:r>
      <w:r w:rsidRPr="006D4AFA">
        <w:rPr>
          <w:b/>
        </w:rPr>
        <w:t>(Feel free to use accompanying image cards or just use links to videos. Depending on your platform, the links may auto-generate an image)</w:t>
      </w:r>
      <w:r>
        <w:rPr>
          <w:b/>
        </w:rPr>
        <w:br/>
      </w:r>
    </w:p>
    <w:p w:rsidR="00845205" w:rsidRDefault="00845205" w:rsidP="00845205">
      <w:pPr>
        <w:pStyle w:val="NormalWeb"/>
        <w:spacing w:before="0" w:beforeAutospacing="0" w:after="60" w:afterAutospacing="0"/>
        <w:rPr>
          <w:rFonts w:asciiTheme="minorHAnsi" w:hAnsiTheme="minorHAnsi" w:cstheme="minorHAnsi"/>
          <w:iCs/>
          <w:sz w:val="22"/>
          <w:szCs w:val="22"/>
        </w:rPr>
      </w:pPr>
      <w:r>
        <w:rPr>
          <w:rFonts w:asciiTheme="minorHAnsi" w:hAnsiTheme="minorHAnsi" w:cstheme="minorHAnsi"/>
          <w:iCs/>
          <w:noProof/>
          <w:sz w:val="22"/>
          <w:szCs w:val="22"/>
        </w:rPr>
        <w:drawing>
          <wp:inline distT="0" distB="0" distL="0" distR="0" wp14:anchorId="3B4939A0" wp14:editId="03347F9A">
            <wp:extent cx="3913269" cy="2186848"/>
            <wp:effectExtent l="50800" t="50800" r="49530" b="488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lainer vide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55518" cy="2210458"/>
                    </a:xfrm>
                    <a:prstGeom prst="rect">
                      <a:avLst/>
                    </a:prstGeom>
                    <a:ln w="50800">
                      <a:solidFill>
                        <a:schemeClr val="accent1"/>
                      </a:solidFill>
                    </a:ln>
                  </pic:spPr>
                </pic:pic>
              </a:graphicData>
            </a:graphic>
          </wp:inline>
        </w:drawing>
      </w:r>
    </w:p>
    <w:p w:rsidR="00845205" w:rsidRPr="000C048D" w:rsidRDefault="00845205" w:rsidP="00845205">
      <w:pPr>
        <w:pStyle w:val="NormalWeb"/>
        <w:spacing w:before="60" w:beforeAutospacing="0" w:after="60" w:afterAutospacing="0"/>
        <w:rPr>
          <w:rFonts w:asciiTheme="minorHAnsi" w:hAnsiTheme="minorHAnsi" w:cstheme="minorHAnsi"/>
          <w:sz w:val="22"/>
          <w:szCs w:val="22"/>
        </w:rPr>
      </w:pPr>
      <w:hyperlink r:id="rId6" w:history="1">
        <w:r w:rsidRPr="00B61E16">
          <w:rPr>
            <w:rStyle w:val="Hyperlink"/>
            <w:rFonts w:asciiTheme="minorHAnsi" w:hAnsiTheme="minorHAnsi" w:cstheme="minorHAnsi"/>
            <w:sz w:val="22"/>
            <w:szCs w:val="22"/>
          </w:rPr>
          <w:t>https://vimeo.com/533692971</w:t>
        </w:r>
      </w:hyperlink>
      <w:r>
        <w:rPr>
          <w:rFonts w:asciiTheme="minorHAnsi" w:hAnsiTheme="minorHAnsi" w:cstheme="minorHAnsi"/>
          <w:sz w:val="22"/>
          <w:szCs w:val="22"/>
        </w:rPr>
        <w:t xml:space="preserve"> </w:t>
      </w:r>
    </w:p>
    <w:p w:rsidR="00845205" w:rsidRPr="00410D25" w:rsidRDefault="00845205" w:rsidP="00845205">
      <w:pPr>
        <w:pStyle w:val="NormalWeb"/>
        <w:spacing w:before="60" w:beforeAutospacing="0" w:after="60" w:afterAutospacing="0"/>
        <w:rPr>
          <w:rFonts w:asciiTheme="minorHAnsi" w:hAnsiTheme="minorHAnsi" w:cstheme="minorHAnsi"/>
          <w:iCs/>
          <w:sz w:val="22"/>
          <w:szCs w:val="22"/>
        </w:rPr>
      </w:pPr>
      <w:r w:rsidRPr="001171B2">
        <w:rPr>
          <w:rFonts w:asciiTheme="minorHAnsi" w:hAnsiTheme="minorHAnsi" w:cstheme="minorHAnsi"/>
          <w:iCs/>
          <w:sz w:val="22"/>
          <w:szCs w:val="22"/>
        </w:rPr>
        <w:t xml:space="preserve">OneCare Vermont </w:t>
      </w:r>
      <w:r>
        <w:rPr>
          <w:rFonts w:asciiTheme="minorHAnsi" w:hAnsiTheme="minorHAnsi" w:cstheme="minorHAnsi"/>
          <w:iCs/>
          <w:sz w:val="22"/>
          <w:szCs w:val="22"/>
        </w:rPr>
        <w:t>and participating health care partners—like us at [ORGANIZATION NAME]—are</w:t>
      </w:r>
      <w:r w:rsidRPr="001171B2">
        <w:rPr>
          <w:rFonts w:asciiTheme="minorHAnsi" w:hAnsiTheme="minorHAnsi" w:cstheme="minorHAnsi"/>
          <w:iCs/>
          <w:sz w:val="22"/>
          <w:szCs w:val="22"/>
        </w:rPr>
        <w:t xml:space="preserve"> working to transition the health</w:t>
      </w:r>
      <w:r>
        <w:rPr>
          <w:rFonts w:asciiTheme="minorHAnsi" w:hAnsiTheme="minorHAnsi" w:cstheme="minorHAnsi"/>
          <w:iCs/>
          <w:sz w:val="22"/>
          <w:szCs w:val="22"/>
        </w:rPr>
        <w:t xml:space="preserve"> </w:t>
      </w:r>
      <w:r w:rsidRPr="001171B2">
        <w:rPr>
          <w:rFonts w:asciiTheme="minorHAnsi" w:hAnsiTheme="minorHAnsi" w:cstheme="minorHAnsi"/>
          <w:iCs/>
          <w:sz w:val="22"/>
          <w:szCs w:val="22"/>
        </w:rPr>
        <w:t xml:space="preserve">care system in Vermont from what is called a “fee-for-service” model to a “value-based care” model. </w:t>
      </w:r>
      <w:r w:rsidRPr="000C048D">
        <w:rPr>
          <w:rFonts w:asciiTheme="minorHAnsi" w:hAnsiTheme="minorHAnsi" w:cstheme="minorHAnsi"/>
          <w:iCs/>
          <w:sz w:val="22"/>
          <w:szCs w:val="22"/>
        </w:rPr>
        <w:t>In this short video</w:t>
      </w:r>
      <w:r w:rsidRPr="001171B2">
        <w:rPr>
          <w:rFonts w:asciiTheme="minorHAnsi" w:hAnsiTheme="minorHAnsi" w:cstheme="minorHAnsi"/>
          <w:iCs/>
          <w:sz w:val="22"/>
          <w:szCs w:val="22"/>
        </w:rPr>
        <w:t>, learn what these two terms mean and why OneCare Vermont—our state’s local accountable care organization—has undertaken the herculean task of transforming the way we pay for and deliver care. The video also gives a brief overview of OneCare’s three core business areas that work in concert toward the mission to improve health outcomes and reduce health care spending.</w:t>
      </w:r>
    </w:p>
    <w:p w:rsidR="00845205" w:rsidRDefault="00845205" w:rsidP="00845205">
      <w:pPr>
        <w:spacing w:after="0"/>
        <w:rPr>
          <w:rStyle w:val="mc-toc-title"/>
          <w:rFonts w:eastAsia="Times New Roman"/>
          <w:b/>
          <w:bCs/>
          <w:color w:val="7EB019"/>
          <w:sz w:val="29"/>
          <w:szCs w:val="29"/>
        </w:rPr>
      </w:pPr>
    </w:p>
    <w:p w:rsidR="00845205" w:rsidRPr="0023540C" w:rsidRDefault="00845205" w:rsidP="00845205">
      <w:pPr>
        <w:spacing w:after="0"/>
        <w:rPr>
          <w:rFonts w:eastAsia="Times New Roman"/>
          <w:b/>
          <w:bCs/>
          <w:color w:val="7EB019"/>
          <w:sz w:val="29"/>
          <w:szCs w:val="29"/>
        </w:rPr>
      </w:pPr>
      <w:r>
        <w:rPr>
          <w:noProof/>
        </w:rPr>
        <w:drawing>
          <wp:anchor distT="0" distB="0" distL="114300" distR="114300" simplePos="0" relativeHeight="251661312" behindDoc="0" locked="0" layoutInCell="1" allowOverlap="1" wp14:anchorId="100FED92" wp14:editId="4E19BD7A">
            <wp:simplePos x="0" y="0"/>
            <wp:positionH relativeFrom="column">
              <wp:posOffset>0</wp:posOffset>
            </wp:positionH>
            <wp:positionV relativeFrom="paragraph">
              <wp:posOffset>241935</wp:posOffset>
            </wp:positionV>
            <wp:extent cx="3874770" cy="218122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74770" cy="2181225"/>
                    </a:xfrm>
                    <a:prstGeom prst="rect">
                      <a:avLst/>
                    </a:prstGeom>
                  </pic:spPr>
                </pic:pic>
              </a:graphicData>
            </a:graphic>
            <wp14:sizeRelH relativeFrom="page">
              <wp14:pctWidth>0</wp14:pctWidth>
            </wp14:sizeRelH>
            <wp14:sizeRelV relativeFrom="page">
              <wp14:pctHeight>0</wp14:pctHeight>
            </wp14:sizeRelV>
          </wp:anchor>
        </w:drawing>
      </w:r>
      <w:r>
        <w:rPr>
          <w:rStyle w:val="mc-toc-title"/>
          <w:rFonts w:eastAsia="Times New Roman"/>
          <w:b/>
          <w:bCs/>
          <w:color w:val="7EB019"/>
          <w:sz w:val="29"/>
          <w:szCs w:val="29"/>
        </w:rPr>
        <w:t xml:space="preserve"> </w:t>
      </w:r>
      <w:r>
        <w:rPr>
          <w:rStyle w:val="mc-toc-title"/>
          <w:rFonts w:eastAsia="Times New Roman"/>
          <w:b/>
          <w:bCs/>
          <w:color w:val="7EB019"/>
          <w:sz w:val="29"/>
          <w:szCs w:val="29"/>
        </w:rPr>
        <w:br/>
      </w:r>
      <w:hyperlink r:id="rId8" w:history="1">
        <w:r w:rsidRPr="00B61E16">
          <w:rPr>
            <w:rStyle w:val="Hyperlink"/>
            <w:rFonts w:ascii="Calibri" w:hAnsi="Calibri" w:cs="Calibri"/>
          </w:rPr>
          <w:t>https://vimeo.com/556216164</w:t>
        </w:r>
      </w:hyperlink>
    </w:p>
    <w:p w:rsidR="00845205" w:rsidRDefault="00845205" w:rsidP="00845205">
      <w:pPr>
        <w:pStyle w:val="NormalWeb"/>
        <w:spacing w:before="0" w:beforeAutospacing="0"/>
        <w:rPr>
          <w:rFonts w:ascii="Calibri" w:hAnsi="Calibri" w:cs="Calibri"/>
          <w:color w:val="000000"/>
          <w:sz w:val="22"/>
          <w:szCs w:val="22"/>
        </w:rPr>
      </w:pPr>
      <w:r w:rsidRPr="00764848">
        <w:rPr>
          <w:rFonts w:ascii="Calibri" w:hAnsi="Calibri" w:cs="Calibri"/>
          <w:color w:val="000000"/>
          <w:sz w:val="22"/>
          <w:szCs w:val="22"/>
        </w:rPr>
        <w:t xml:space="preserve">Taking on one of the most pressing issues of our time is important and exciting work that takes innovation and determination. </w:t>
      </w:r>
      <w:r>
        <w:rPr>
          <w:rFonts w:ascii="Calibri" w:hAnsi="Calibri" w:cs="Calibri"/>
          <w:color w:val="000000"/>
          <w:sz w:val="22"/>
          <w:szCs w:val="22"/>
        </w:rPr>
        <w:t>OneCare</w:t>
      </w:r>
      <w:r>
        <w:rPr>
          <w:rFonts w:ascii="Calibri" w:hAnsi="Calibri" w:cs="Calibri"/>
          <w:color w:val="000000"/>
          <w:sz w:val="22"/>
          <w:szCs w:val="22"/>
        </w:rPr>
        <w:t xml:space="preserve"> Vermont, of which we at [ORGANIZATION NAME] are members—works </w:t>
      </w:r>
      <w:r>
        <w:rPr>
          <w:rFonts w:ascii="Calibri" w:hAnsi="Calibri" w:cs="Calibri"/>
          <w:color w:val="000000"/>
          <w:sz w:val="22"/>
          <w:szCs w:val="22"/>
        </w:rPr>
        <w:t xml:space="preserve">in three core business areas toward </w:t>
      </w:r>
      <w:r>
        <w:rPr>
          <w:rFonts w:ascii="Calibri" w:hAnsi="Calibri" w:cs="Calibri"/>
          <w:color w:val="000000"/>
          <w:sz w:val="22"/>
          <w:szCs w:val="22"/>
        </w:rPr>
        <w:t>the</w:t>
      </w:r>
      <w:r>
        <w:rPr>
          <w:rFonts w:ascii="Calibri" w:hAnsi="Calibri" w:cs="Calibri"/>
          <w:color w:val="000000"/>
          <w:sz w:val="22"/>
          <w:szCs w:val="22"/>
        </w:rPr>
        <w:t xml:space="preserve"> mission to transform the way health care is paid for and delivered in Vermont: Network Performance Management, Payment Reform, and Data &amp; </w:t>
      </w:r>
      <w:r>
        <w:rPr>
          <w:rFonts w:ascii="Calibri" w:hAnsi="Calibri" w:cs="Calibri"/>
          <w:color w:val="000000"/>
          <w:sz w:val="22"/>
          <w:szCs w:val="22"/>
        </w:rPr>
        <w:lastRenderedPageBreak/>
        <w:t>Analytics. In this video, dive into the details of what OneCare offers member providers—like us at [ORGANIZATION NAME]—in terms of data and analytics and how the information is used by providers to deliver better quality care and improve health outcomes.</w:t>
      </w:r>
    </w:p>
    <w:p w:rsidR="00845205" w:rsidRPr="00845205" w:rsidRDefault="00845205" w:rsidP="00845205">
      <w:pPr>
        <w:pStyle w:val="NormalWeb"/>
        <w:spacing w:before="0" w:beforeAutospacing="0"/>
        <w:rPr>
          <w:rStyle w:val="mc-toc-title"/>
          <w:rFonts w:ascii="Calibri" w:hAnsi="Calibri" w:cs="Calibri"/>
          <w:color w:val="000000"/>
          <w:sz w:val="22"/>
          <w:szCs w:val="22"/>
        </w:rPr>
      </w:pPr>
      <w:r>
        <w:rPr>
          <w:rFonts w:ascii="Calibri" w:hAnsi="Calibri" w:cs="Calibri"/>
          <w:noProof/>
          <w:color w:val="000000"/>
          <w:sz w:val="22"/>
          <w:szCs w:val="22"/>
        </w:rPr>
        <w:drawing>
          <wp:inline distT="0" distB="0" distL="0" distR="0">
            <wp:extent cx="3487576" cy="1955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ymentRefor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1010" cy="1957726"/>
                    </a:xfrm>
                    <a:prstGeom prst="rect">
                      <a:avLst/>
                    </a:prstGeom>
                  </pic:spPr>
                </pic:pic>
              </a:graphicData>
            </a:graphic>
          </wp:inline>
        </w:drawing>
      </w:r>
      <w:r>
        <w:rPr>
          <w:rStyle w:val="mc-toc-title"/>
          <w:rFonts w:ascii="Calibri" w:hAnsi="Calibri" w:cs="Calibri"/>
          <w:color w:val="000000"/>
          <w:sz w:val="22"/>
          <w:szCs w:val="22"/>
        </w:rPr>
        <w:br/>
      </w:r>
      <w:hyperlink r:id="rId10" w:history="1">
        <w:r w:rsidRPr="00302303">
          <w:rPr>
            <w:rStyle w:val="Hyperlink"/>
            <w:rFonts w:ascii="Calibri" w:hAnsi="Calibri" w:cs="Calibri"/>
            <w:sz w:val="22"/>
            <w:szCs w:val="22"/>
          </w:rPr>
          <w:t>https://vimeo.com/586425303</w:t>
        </w:r>
      </w:hyperlink>
      <w:r>
        <w:rPr>
          <w:rStyle w:val="mc-toc-title"/>
          <w:rFonts w:ascii="Calibri" w:hAnsi="Calibri" w:cs="Calibri"/>
          <w:color w:val="000000"/>
          <w:sz w:val="22"/>
          <w:szCs w:val="22"/>
        </w:rPr>
        <w:br/>
        <w:t xml:space="preserve">At [ORGANIZATION NAME] we are members of the OneCare Vermont Accountable Care Organization. </w:t>
      </w:r>
      <w:r w:rsidRPr="00845205">
        <w:rPr>
          <w:rStyle w:val="mc-toc-title"/>
          <w:rFonts w:ascii="Calibri" w:hAnsi="Calibri" w:cs="Calibri"/>
          <w:color w:val="000000"/>
          <w:sz w:val="22"/>
          <w:szCs w:val="22"/>
        </w:rPr>
        <w:t>OneCare Vermon</w:t>
      </w:r>
      <w:r>
        <w:rPr>
          <w:rStyle w:val="mc-toc-title"/>
          <w:rFonts w:ascii="Calibri" w:hAnsi="Calibri" w:cs="Calibri"/>
          <w:color w:val="000000"/>
          <w:sz w:val="22"/>
          <w:szCs w:val="22"/>
        </w:rPr>
        <w:t>t pays members fixed monthly amounts</w:t>
      </w:r>
      <w:r w:rsidRPr="00845205">
        <w:rPr>
          <w:rStyle w:val="mc-toc-title"/>
          <w:rFonts w:ascii="Calibri" w:hAnsi="Calibri" w:cs="Calibri"/>
          <w:color w:val="000000"/>
          <w:sz w:val="22"/>
          <w:szCs w:val="22"/>
        </w:rPr>
        <w:t xml:space="preserve"> to care for patients, helping shift focus to delivering the best care, not the most care. This innovative approach stabilizes health care costs and allows </w:t>
      </w:r>
      <w:r>
        <w:rPr>
          <w:rStyle w:val="mc-toc-title"/>
          <w:rFonts w:ascii="Calibri" w:hAnsi="Calibri" w:cs="Calibri"/>
          <w:color w:val="000000"/>
          <w:sz w:val="22"/>
          <w:szCs w:val="22"/>
        </w:rPr>
        <w:t>us</w:t>
      </w:r>
      <w:r w:rsidRPr="00845205">
        <w:rPr>
          <w:rStyle w:val="mc-toc-title"/>
          <w:rFonts w:ascii="Calibri" w:hAnsi="Calibri" w:cs="Calibri"/>
          <w:color w:val="000000"/>
          <w:sz w:val="22"/>
          <w:szCs w:val="22"/>
        </w:rPr>
        <w:t xml:space="preserve"> to invest more in preventive care and care coordination for patients with chronic illness.</w:t>
      </w:r>
    </w:p>
    <w:p w:rsidR="00845205" w:rsidRDefault="00845205" w:rsidP="00845205">
      <w:pPr>
        <w:spacing w:after="0"/>
        <w:rPr>
          <w:rStyle w:val="mc-toc-title"/>
          <w:rFonts w:eastAsia="Times New Roman"/>
          <w:b/>
          <w:bCs/>
          <w:color w:val="7EB019"/>
          <w:sz w:val="29"/>
          <w:szCs w:val="29"/>
        </w:rPr>
      </w:pPr>
    </w:p>
    <w:p w:rsidR="00845205" w:rsidRDefault="00845205" w:rsidP="00845205">
      <w:pPr>
        <w:pStyle w:val="text"/>
        <w:spacing w:before="0" w:beforeAutospacing="0"/>
        <w:rPr>
          <w:rStyle w:val="mc-toc-title"/>
          <w:rFonts w:asciiTheme="minorHAnsi" w:eastAsiaTheme="minorHAnsi" w:hAnsiTheme="minorHAnsi" w:cstheme="minorBidi"/>
          <w:sz w:val="22"/>
          <w:szCs w:val="22"/>
          <w:highlight w:val="yellow"/>
        </w:rPr>
      </w:pPr>
      <w:r>
        <w:rPr>
          <w:rFonts w:asciiTheme="minorHAnsi" w:eastAsiaTheme="minorHAnsi" w:hAnsiTheme="minorHAnsi" w:cstheme="minorBidi"/>
          <w:noProof/>
          <w:sz w:val="22"/>
          <w:szCs w:val="22"/>
        </w:rPr>
        <w:drawing>
          <wp:anchor distT="0" distB="0" distL="114300" distR="114300" simplePos="0" relativeHeight="251660288" behindDoc="1" locked="0" layoutInCell="1" allowOverlap="1" wp14:anchorId="1CF876CE" wp14:editId="02F27350">
            <wp:simplePos x="0" y="0"/>
            <wp:positionH relativeFrom="column">
              <wp:posOffset>57150</wp:posOffset>
            </wp:positionH>
            <wp:positionV relativeFrom="paragraph">
              <wp:posOffset>62230</wp:posOffset>
            </wp:positionV>
            <wp:extent cx="2546350" cy="2127250"/>
            <wp:effectExtent l="57150" t="57150" r="63500" b="63500"/>
            <wp:wrapTight wrapText="bothSides">
              <wp:wrapPolygon edited="0">
                <wp:start x="-485" y="-580"/>
                <wp:lineTo x="-485" y="22051"/>
                <wp:lineTo x="21977" y="22051"/>
                <wp:lineTo x="21977" y="-580"/>
                <wp:lineTo x="-485" y="-580"/>
              </wp:wrapPolygon>
            </wp:wrapTight>
            <wp:docPr id="4" name="Picture 4" descr="2020-11-09 OneCare Media Buy Campaign 22 44 Local 300x250 D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11-09 OneCare Media Buy Campaign 22 44 Local 300x250 D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6350" cy="2127250"/>
                    </a:xfrm>
                    <a:prstGeom prst="rect">
                      <a:avLst/>
                    </a:prstGeom>
                    <a:noFill/>
                    <a:ln w="50800" cmpd="sng">
                      <a:solidFill>
                        <a:srgbClr val="7EAF1A"/>
                      </a:solidFill>
                      <a:miter lim="800000"/>
                      <a:headEnd/>
                      <a:tailEnd/>
                    </a:ln>
                    <a:effectLst/>
                  </pic:spPr>
                </pic:pic>
              </a:graphicData>
            </a:graphic>
            <wp14:sizeRelH relativeFrom="page">
              <wp14:pctWidth>0</wp14:pctWidth>
            </wp14:sizeRelH>
            <wp14:sizeRelV relativeFrom="page">
              <wp14:pctHeight>0</wp14:pctHeight>
            </wp14:sizeRelV>
          </wp:anchor>
        </w:drawing>
      </w:r>
    </w:p>
    <w:p w:rsidR="00845205" w:rsidRDefault="00845205" w:rsidP="00845205">
      <w:pPr>
        <w:tabs>
          <w:tab w:val="left" w:pos="4216"/>
        </w:tabs>
        <w:spacing w:after="0"/>
        <w:rPr>
          <w:b/>
          <w:sz w:val="28"/>
        </w:rPr>
      </w:pPr>
    </w:p>
    <w:p w:rsidR="00E04F87" w:rsidRDefault="00E04F87"/>
    <w:p w:rsidR="00845205" w:rsidRDefault="00845205"/>
    <w:p w:rsidR="00845205" w:rsidRDefault="00845205"/>
    <w:p w:rsidR="00845205" w:rsidRDefault="00845205"/>
    <w:p w:rsidR="00845205" w:rsidRDefault="00845205"/>
    <w:p w:rsidR="00845205" w:rsidRDefault="00845205"/>
    <w:p w:rsidR="00845205" w:rsidRDefault="00845205" w:rsidP="00845205">
      <w:pPr>
        <w:pStyle w:val="text"/>
        <w:spacing w:before="0" w:beforeAutospacing="0"/>
        <w:rPr>
          <w:rFonts w:ascii="Segoe UI" w:hAnsi="Segoe UI" w:cs="Segoe UI"/>
          <w:sz w:val="21"/>
          <w:szCs w:val="21"/>
          <w:shd w:val="clear" w:color="auto" w:fill="FFFFFF"/>
        </w:rPr>
      </w:pPr>
      <w:hyperlink r:id="rId13" w:history="1">
        <w:r w:rsidRPr="00B61E16">
          <w:rPr>
            <w:rStyle w:val="Hyperlink"/>
            <w:rFonts w:asciiTheme="minorHAnsi" w:eastAsiaTheme="minorHAnsi" w:hAnsiTheme="minorHAnsi" w:cstheme="minorBidi"/>
            <w:sz w:val="22"/>
            <w:szCs w:val="22"/>
          </w:rPr>
          <w:t>https://vimeo.com/479923984</w:t>
        </w:r>
      </w:hyperlink>
      <w:r>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br/>
      </w:r>
      <w:proofErr w:type="gramStart"/>
      <w:r>
        <w:rPr>
          <w:rFonts w:asciiTheme="minorHAnsi" w:eastAsiaTheme="minorHAnsi" w:hAnsiTheme="minorHAnsi" w:cstheme="minorBidi"/>
          <w:sz w:val="22"/>
          <w:szCs w:val="22"/>
        </w:rPr>
        <w:t>This</w:t>
      </w:r>
      <w:proofErr w:type="gramEnd"/>
      <w:r>
        <w:rPr>
          <w:rFonts w:asciiTheme="minorHAnsi" w:eastAsiaTheme="minorHAnsi" w:hAnsiTheme="minorHAnsi" w:cstheme="minorBidi"/>
          <w:sz w:val="22"/>
          <w:szCs w:val="22"/>
        </w:rPr>
        <w:t xml:space="preserve"> story </w:t>
      </w:r>
      <w:r>
        <w:rPr>
          <w:rFonts w:asciiTheme="minorHAnsi" w:eastAsiaTheme="minorHAnsi" w:hAnsiTheme="minorHAnsi" w:cstheme="minorBidi"/>
          <w:sz w:val="22"/>
          <w:szCs w:val="22"/>
        </w:rPr>
        <w:t>is a case</w:t>
      </w:r>
      <w:r>
        <w:rPr>
          <w:rFonts w:asciiTheme="minorHAnsi" w:eastAsiaTheme="minorHAnsi" w:hAnsiTheme="minorHAnsi" w:cstheme="minorBidi"/>
          <w:sz w:val="22"/>
          <w:szCs w:val="22"/>
        </w:rPr>
        <w:t xml:space="preserve"> study in care coordination. Fred’s story is based on a real Vermonter whose health improved and health care costs were reduced as a result of care coordination, a key strategy of OneCare Vermont</w:t>
      </w:r>
      <w:r w:rsidR="00757702">
        <w:rPr>
          <w:rFonts w:asciiTheme="minorHAnsi" w:eastAsiaTheme="minorHAnsi" w:hAnsiTheme="minorHAnsi" w:cstheme="minorBidi"/>
          <w:sz w:val="22"/>
          <w:szCs w:val="22"/>
        </w:rPr>
        <w:t xml:space="preserve"> and [ORGANZATION NAME]</w:t>
      </w:r>
      <w:bookmarkStart w:id="0" w:name="_GoBack"/>
      <w:bookmarkEnd w:id="0"/>
      <w:r>
        <w:rPr>
          <w:rFonts w:asciiTheme="minorHAnsi" w:eastAsiaTheme="minorHAnsi" w:hAnsiTheme="minorHAnsi" w:cstheme="minorBidi"/>
          <w:sz w:val="22"/>
          <w:szCs w:val="22"/>
        </w:rPr>
        <w:t xml:space="preserve">. </w:t>
      </w:r>
    </w:p>
    <w:p w:rsidR="00845205" w:rsidRDefault="00845205"/>
    <w:sectPr w:rsidR="00845205">
      <w:headerReference w:type="default" r:id="rId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AFA" w:rsidRPr="005A10EF" w:rsidRDefault="00757702" w:rsidP="005A10E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2C7BC3"/>
    <w:multiLevelType w:val="hybridMultilevel"/>
    <w:tmpl w:val="7B726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F3B41AA"/>
    <w:multiLevelType w:val="hybridMultilevel"/>
    <w:tmpl w:val="945C0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205"/>
    <w:rsid w:val="00757702"/>
    <w:rsid w:val="00845205"/>
    <w:rsid w:val="00E04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141FC2"/>
  <w15:chartTrackingRefBased/>
  <w15:docId w15:val="{E0CB4B53-AFE9-4185-A1DA-7EA626BC2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2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520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45205"/>
    <w:rPr>
      <w:color w:val="0000FF"/>
      <w:u w:val="single"/>
    </w:rPr>
  </w:style>
  <w:style w:type="paragraph" w:styleId="Header">
    <w:name w:val="header"/>
    <w:basedOn w:val="Normal"/>
    <w:link w:val="HeaderChar"/>
    <w:uiPriority w:val="99"/>
    <w:unhideWhenUsed/>
    <w:rsid w:val="008452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205"/>
  </w:style>
  <w:style w:type="character" w:customStyle="1" w:styleId="mc-toc-title">
    <w:name w:val="mc-toc-title"/>
    <w:basedOn w:val="DefaultParagraphFont"/>
    <w:rsid w:val="00845205"/>
  </w:style>
  <w:style w:type="paragraph" w:customStyle="1" w:styleId="text">
    <w:name w:val="text"/>
    <w:basedOn w:val="Normal"/>
    <w:rsid w:val="0084520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556216164" TargetMode="External"/><Relationship Id="rId13" Type="http://schemas.openxmlformats.org/officeDocument/2006/relationships/hyperlink" Target="https://vimeo.com/479923984"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vimeo.com/533692971" TargetMode="External"/><Relationship Id="rId11" Type="http://schemas.openxmlformats.org/officeDocument/2006/relationships/hyperlink" Target="https://vimeo.com/479923984"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vimeo.com/586425303"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350</Words>
  <Characters>1999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University of Vermont Health Network</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Alida</dc:creator>
  <cp:keywords/>
  <dc:description/>
  <cp:lastModifiedBy>Duncan, Alida</cp:lastModifiedBy>
  <cp:revision>1</cp:revision>
  <dcterms:created xsi:type="dcterms:W3CDTF">2021-09-06T16:54:00Z</dcterms:created>
  <dcterms:modified xsi:type="dcterms:W3CDTF">2021-09-06T17:08:00Z</dcterms:modified>
</cp:coreProperties>
</file>