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445" w:rsidRDefault="00017445" w:rsidP="00017445">
      <w:pPr>
        <w:spacing w:after="0"/>
      </w:pPr>
    </w:p>
    <w:p w:rsidR="00017445" w:rsidRPr="00363E04" w:rsidRDefault="00017445" w:rsidP="00017445">
      <w:pPr>
        <w:spacing w:after="0"/>
        <w:jc w:val="center"/>
        <w:rPr>
          <w:b/>
          <w:sz w:val="28"/>
        </w:rPr>
      </w:pPr>
      <w:r w:rsidRPr="00363E04">
        <w:rPr>
          <w:b/>
          <w:sz w:val="28"/>
        </w:rPr>
        <w:t>OneCare Vermont Accountable Care Organization, LLC</w:t>
      </w:r>
    </w:p>
    <w:p w:rsidR="00017445" w:rsidRPr="00363E04" w:rsidRDefault="00017445" w:rsidP="00017445">
      <w:pPr>
        <w:spacing w:after="0"/>
        <w:jc w:val="center"/>
        <w:rPr>
          <w:b/>
          <w:sz w:val="28"/>
        </w:rPr>
      </w:pPr>
      <w:r w:rsidRPr="00363E04">
        <w:rPr>
          <w:b/>
          <w:sz w:val="28"/>
        </w:rPr>
        <w:t>Board of Managers Meeting</w:t>
      </w:r>
    </w:p>
    <w:p w:rsidR="00017445" w:rsidRPr="00363E04" w:rsidRDefault="00D14327" w:rsidP="00017445">
      <w:pPr>
        <w:spacing w:after="0"/>
        <w:jc w:val="center"/>
        <w:rPr>
          <w:b/>
          <w:sz w:val="28"/>
        </w:rPr>
      </w:pPr>
      <w:r>
        <w:rPr>
          <w:b/>
          <w:sz w:val="28"/>
        </w:rPr>
        <w:t>December 29</w:t>
      </w:r>
      <w:r w:rsidR="00017445">
        <w:rPr>
          <w:b/>
          <w:sz w:val="28"/>
        </w:rPr>
        <w:t>, 2022</w:t>
      </w:r>
    </w:p>
    <w:p w:rsidR="00017445" w:rsidRPr="00363E04" w:rsidRDefault="00017445" w:rsidP="00017445">
      <w:pPr>
        <w:spacing w:after="0"/>
        <w:jc w:val="center"/>
        <w:rPr>
          <w:b/>
          <w:sz w:val="28"/>
        </w:rPr>
      </w:pPr>
      <w:r w:rsidRPr="00363E04">
        <w:rPr>
          <w:b/>
          <w:sz w:val="28"/>
        </w:rPr>
        <w:t>Minutes</w:t>
      </w:r>
    </w:p>
    <w:p w:rsidR="00017445" w:rsidRDefault="00017445" w:rsidP="00017445">
      <w:pPr>
        <w:spacing w:after="0"/>
      </w:pPr>
    </w:p>
    <w:p w:rsidR="00017445" w:rsidRDefault="00017445" w:rsidP="00017445">
      <w:pPr>
        <w:rPr>
          <w:sz w:val="24"/>
        </w:rPr>
      </w:pPr>
      <w:r w:rsidRPr="00363E04">
        <w:rPr>
          <w:sz w:val="24"/>
        </w:rPr>
        <w:t xml:space="preserve">A meeting of the Board of Managers of OneCare Vermont Accountable Care Organization, LLC (“OneCare”) was held remotely via video and phone conference on </w:t>
      </w:r>
      <w:r w:rsidR="00D14327">
        <w:rPr>
          <w:sz w:val="24"/>
        </w:rPr>
        <w:t>December 29</w:t>
      </w:r>
      <w:r>
        <w:rPr>
          <w:sz w:val="24"/>
        </w:rPr>
        <w:t>, 2022</w:t>
      </w:r>
      <w:r w:rsidRPr="00363E04">
        <w:rPr>
          <w:sz w:val="24"/>
        </w:rPr>
        <w:t>.</w:t>
      </w:r>
      <w:r>
        <w:rPr>
          <w:sz w:val="24"/>
        </w:rPr>
        <w:t xml:space="preserve"> Public access was also available at the OneCare Offices in Colchester, Vermont. </w:t>
      </w:r>
    </w:p>
    <w:p w:rsidR="00017445" w:rsidRPr="00363E04" w:rsidRDefault="00017445" w:rsidP="00017445">
      <w:pPr>
        <w:rPr>
          <w:sz w:val="24"/>
        </w:rPr>
      </w:pPr>
    </w:p>
    <w:p w:rsidR="00017445" w:rsidRPr="00363E04" w:rsidRDefault="00017445" w:rsidP="00017445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363E04">
        <w:rPr>
          <w:sz w:val="24"/>
          <w:u w:val="single"/>
        </w:rPr>
        <w:t>Call to Order and Board Announcements</w:t>
      </w:r>
    </w:p>
    <w:p w:rsidR="00017445" w:rsidRDefault="00017445" w:rsidP="00017445">
      <w:pPr>
        <w:pStyle w:val="ListParagraph"/>
        <w:ind w:left="360" w:firstLine="360"/>
        <w:rPr>
          <w:sz w:val="24"/>
        </w:rPr>
      </w:pPr>
      <w:r>
        <w:rPr>
          <w:sz w:val="24"/>
        </w:rPr>
        <w:t xml:space="preserve">Board Chair Anya Rader Wallack called the meeting to order </w:t>
      </w:r>
      <w:r w:rsidRPr="00D14327">
        <w:rPr>
          <w:sz w:val="24"/>
        </w:rPr>
        <w:t>at</w:t>
      </w:r>
      <w:r w:rsidR="001102F3" w:rsidRPr="00D14327">
        <w:rPr>
          <w:sz w:val="24"/>
        </w:rPr>
        <w:t xml:space="preserve"> </w:t>
      </w:r>
      <w:r w:rsidR="00D14327" w:rsidRPr="00D14327">
        <w:rPr>
          <w:sz w:val="24"/>
        </w:rPr>
        <w:t>12:02</w:t>
      </w:r>
      <w:r w:rsidRPr="00D14327">
        <w:rPr>
          <w:sz w:val="24"/>
        </w:rPr>
        <w:t xml:space="preserve"> p.m.</w:t>
      </w:r>
    </w:p>
    <w:p w:rsidR="001102F3" w:rsidRDefault="001102F3" w:rsidP="00017445">
      <w:pPr>
        <w:pStyle w:val="ListParagraph"/>
        <w:ind w:left="360" w:firstLine="360"/>
        <w:rPr>
          <w:sz w:val="24"/>
        </w:rPr>
      </w:pPr>
    </w:p>
    <w:p w:rsidR="001102F3" w:rsidRDefault="001102F3" w:rsidP="001102F3">
      <w:pPr>
        <w:pStyle w:val="ListParagraph"/>
        <w:numPr>
          <w:ilvl w:val="0"/>
          <w:numId w:val="1"/>
        </w:numPr>
        <w:rPr>
          <w:sz w:val="24"/>
          <w:u w:val="single"/>
        </w:rPr>
      </w:pPr>
      <w:r w:rsidRPr="00363E04">
        <w:rPr>
          <w:sz w:val="24"/>
          <w:u w:val="single"/>
        </w:rPr>
        <w:t>Welcome Board Managers, Invited Guests, and Members of the Public</w:t>
      </w:r>
    </w:p>
    <w:p w:rsidR="001102F3" w:rsidRDefault="001102F3" w:rsidP="001102F3">
      <w:pPr>
        <w:pStyle w:val="ListParagraph"/>
        <w:rPr>
          <w:sz w:val="24"/>
        </w:rPr>
      </w:pPr>
      <w:r w:rsidRPr="007630D6">
        <w:rPr>
          <w:sz w:val="24"/>
        </w:rPr>
        <w:t>Chair Wallack welcomed members of the public in attendance and offered the opportunity to introduce themselves.</w:t>
      </w:r>
      <w:r w:rsidR="00D14327">
        <w:rPr>
          <w:sz w:val="24"/>
        </w:rPr>
        <w:t xml:space="preserve"> No members of the public attended.</w:t>
      </w:r>
    </w:p>
    <w:p w:rsidR="001102F3" w:rsidRPr="006500AB" w:rsidRDefault="001102F3" w:rsidP="001102F3">
      <w:pPr>
        <w:pStyle w:val="ListParagraph"/>
      </w:pPr>
    </w:p>
    <w:p w:rsidR="001102F3" w:rsidRPr="006500AB" w:rsidRDefault="001102F3" w:rsidP="001102F3">
      <w:pPr>
        <w:pStyle w:val="ListParagraph"/>
        <w:numPr>
          <w:ilvl w:val="0"/>
          <w:numId w:val="1"/>
        </w:numPr>
      </w:pPr>
      <w:r>
        <w:rPr>
          <w:sz w:val="24"/>
          <w:u w:val="single"/>
        </w:rPr>
        <w:t xml:space="preserve">Public Comment </w:t>
      </w:r>
    </w:p>
    <w:p w:rsidR="001102F3" w:rsidRDefault="001102F3" w:rsidP="001102F3">
      <w:pPr>
        <w:pStyle w:val="ListParagraph"/>
        <w:rPr>
          <w:sz w:val="24"/>
        </w:rPr>
      </w:pPr>
      <w:r w:rsidRPr="006500AB">
        <w:rPr>
          <w:sz w:val="24"/>
        </w:rPr>
        <w:t xml:space="preserve">There </w:t>
      </w:r>
      <w:r w:rsidRPr="00D14327">
        <w:rPr>
          <w:sz w:val="24"/>
        </w:rPr>
        <w:t xml:space="preserve">were </w:t>
      </w:r>
      <w:r w:rsidR="00D14327">
        <w:rPr>
          <w:sz w:val="24"/>
        </w:rPr>
        <w:t>was no public comment.</w:t>
      </w:r>
    </w:p>
    <w:p w:rsidR="001102F3" w:rsidRPr="001102F3" w:rsidRDefault="001102F3" w:rsidP="001102F3">
      <w:pPr>
        <w:pStyle w:val="ListParagraph"/>
        <w:rPr>
          <w:sz w:val="24"/>
        </w:rPr>
      </w:pPr>
    </w:p>
    <w:p w:rsidR="001102F3" w:rsidRPr="006500AB" w:rsidRDefault="001102F3" w:rsidP="001102F3">
      <w:pPr>
        <w:pStyle w:val="ListParagraph"/>
        <w:numPr>
          <w:ilvl w:val="0"/>
          <w:numId w:val="1"/>
        </w:numPr>
      </w:pPr>
      <w:r>
        <w:rPr>
          <w:sz w:val="24"/>
          <w:u w:val="single"/>
        </w:rPr>
        <w:t>Move to Executive Session</w:t>
      </w:r>
    </w:p>
    <w:p w:rsidR="001102F3" w:rsidRDefault="001102F3" w:rsidP="001102F3">
      <w:pPr>
        <w:pStyle w:val="ListParagraph"/>
        <w:rPr>
          <w:sz w:val="24"/>
        </w:rPr>
      </w:pPr>
      <w:r w:rsidRPr="006500AB">
        <w:rPr>
          <w:sz w:val="24"/>
        </w:rPr>
        <w:t xml:space="preserve">A Motion to Approve the Resolution to Move to Executive Session was made by </w:t>
      </w:r>
      <w:r w:rsidRPr="00D14327">
        <w:rPr>
          <w:sz w:val="24"/>
        </w:rPr>
        <w:t>T. Huebner</w:t>
      </w:r>
      <w:r w:rsidRPr="006500AB">
        <w:rPr>
          <w:sz w:val="24"/>
        </w:rPr>
        <w:t xml:space="preserve">, seconded </w:t>
      </w:r>
      <w:r w:rsidRPr="00D14327">
        <w:rPr>
          <w:sz w:val="24"/>
        </w:rPr>
        <w:t>by S. May</w:t>
      </w:r>
      <w:r w:rsidRPr="006500AB">
        <w:rPr>
          <w:sz w:val="24"/>
        </w:rPr>
        <w:t xml:space="preserve"> and was approved by a unanimous vote.</w:t>
      </w:r>
    </w:p>
    <w:p w:rsidR="001102F3" w:rsidRDefault="001102F3" w:rsidP="001102F3">
      <w:pPr>
        <w:pStyle w:val="ListParagraph"/>
        <w:rPr>
          <w:sz w:val="24"/>
        </w:rPr>
      </w:pPr>
    </w:p>
    <w:p w:rsidR="001102F3" w:rsidRPr="006500AB" w:rsidRDefault="001102F3" w:rsidP="001102F3">
      <w:pPr>
        <w:pStyle w:val="ListParagraph"/>
        <w:numPr>
          <w:ilvl w:val="0"/>
          <w:numId w:val="1"/>
        </w:numPr>
      </w:pPr>
      <w:r>
        <w:rPr>
          <w:sz w:val="24"/>
          <w:u w:val="single"/>
        </w:rPr>
        <w:t xml:space="preserve">Votes from Executive Session </w:t>
      </w:r>
    </w:p>
    <w:p w:rsidR="001102F3" w:rsidRDefault="001102F3" w:rsidP="001102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6500AB">
        <w:rPr>
          <w:rFonts w:ascii="Calibri" w:hAnsi="Calibri" w:cs="Calibri"/>
          <w:color w:val="000000"/>
          <w:sz w:val="24"/>
          <w:szCs w:val="24"/>
        </w:rPr>
        <w:t xml:space="preserve">Approve Executive Session Consent Agenda Items – </w:t>
      </w:r>
      <w:r w:rsidRPr="00D14327">
        <w:rPr>
          <w:rFonts w:ascii="Calibri" w:hAnsi="Calibri" w:cs="Calibri"/>
          <w:b/>
          <w:bCs/>
          <w:sz w:val="24"/>
          <w:szCs w:val="24"/>
        </w:rPr>
        <w:t xml:space="preserve">Approved by </w:t>
      </w:r>
      <w:r w:rsidR="00D14327">
        <w:rPr>
          <w:rFonts w:ascii="Calibri" w:hAnsi="Calibri" w:cs="Calibri"/>
          <w:b/>
          <w:bCs/>
          <w:sz w:val="24"/>
          <w:szCs w:val="24"/>
        </w:rPr>
        <w:t>super</w:t>
      </w:r>
      <w:r w:rsidRPr="00D14327">
        <w:rPr>
          <w:rFonts w:ascii="Calibri" w:hAnsi="Calibri" w:cs="Calibri"/>
          <w:b/>
          <w:bCs/>
          <w:sz w:val="24"/>
          <w:szCs w:val="24"/>
        </w:rPr>
        <w:t>majority</w:t>
      </w:r>
    </w:p>
    <w:p w:rsidR="001102F3" w:rsidRPr="00D14327" w:rsidRDefault="00EE2D6A" w:rsidP="001102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Approve </w:t>
      </w:r>
      <w:r w:rsidR="001102F3">
        <w:rPr>
          <w:rFonts w:eastAsia="Times New Roman" w:cs="Times New Roman"/>
          <w:sz w:val="24"/>
          <w:szCs w:val="24"/>
        </w:rPr>
        <w:t>Resolution to Accept GMCB Budget Orders, 2023 Targets and Methodology, and Enter 2023 Program Agreements with Medicare, Medicaid, MVP</w:t>
      </w:r>
      <w:r w:rsidR="00D14327">
        <w:rPr>
          <w:rFonts w:eastAsia="Times New Roman" w:cs="Times New Roman"/>
          <w:sz w:val="24"/>
          <w:szCs w:val="24"/>
        </w:rPr>
        <w:t xml:space="preserve"> as amended</w:t>
      </w:r>
      <w:r w:rsidR="001102F3">
        <w:rPr>
          <w:rFonts w:eastAsia="Times New Roman" w:cs="Times New Roman"/>
          <w:sz w:val="24"/>
          <w:szCs w:val="24"/>
        </w:rPr>
        <w:t xml:space="preserve"> – </w:t>
      </w:r>
      <w:r w:rsidR="001102F3" w:rsidRPr="00D14327">
        <w:rPr>
          <w:rFonts w:eastAsia="Times New Roman" w:cs="Times New Roman"/>
          <w:b/>
          <w:sz w:val="24"/>
          <w:szCs w:val="24"/>
        </w:rPr>
        <w:t>Approved by supermajority</w:t>
      </w:r>
    </w:p>
    <w:p w:rsidR="001102F3" w:rsidRPr="001102F3" w:rsidRDefault="001102F3" w:rsidP="001102F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b/>
          <w:bCs/>
          <w:sz w:val="24"/>
          <w:szCs w:val="24"/>
        </w:rPr>
      </w:pPr>
    </w:p>
    <w:p w:rsidR="001102F3" w:rsidRPr="006500AB" w:rsidRDefault="001102F3" w:rsidP="001102F3">
      <w:pPr>
        <w:pStyle w:val="ListParagraph"/>
        <w:numPr>
          <w:ilvl w:val="0"/>
          <w:numId w:val="1"/>
        </w:numPr>
      </w:pPr>
      <w:r w:rsidRPr="001102F3">
        <w:rPr>
          <w:sz w:val="24"/>
          <w:u w:val="single"/>
        </w:rPr>
        <w:t>Adjournment</w:t>
      </w:r>
    </w:p>
    <w:p w:rsidR="001102F3" w:rsidRPr="006500AB" w:rsidRDefault="00D14327" w:rsidP="001102F3">
      <w:pPr>
        <w:pStyle w:val="ListParagraph"/>
        <w:rPr>
          <w:sz w:val="24"/>
        </w:rPr>
      </w:pPr>
      <w:r>
        <w:rPr>
          <w:sz w:val="24"/>
        </w:rPr>
        <w:t>T</w:t>
      </w:r>
      <w:r w:rsidR="001102F3" w:rsidRPr="006500AB">
        <w:rPr>
          <w:sz w:val="24"/>
        </w:rPr>
        <w:t xml:space="preserve">he meeting adjourned at </w:t>
      </w:r>
      <w:r w:rsidRPr="00D14327">
        <w:rPr>
          <w:sz w:val="24"/>
        </w:rPr>
        <w:t>12:53</w:t>
      </w:r>
      <w:r w:rsidR="001102F3" w:rsidRPr="00D14327">
        <w:rPr>
          <w:sz w:val="24"/>
        </w:rPr>
        <w:t xml:space="preserve"> p.m.</w:t>
      </w:r>
    </w:p>
    <w:p w:rsidR="001102F3" w:rsidRPr="001102F3" w:rsidRDefault="001102F3" w:rsidP="001102F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5F3D9C" w:rsidRPr="00343C17" w:rsidRDefault="005F3D9C" w:rsidP="005F3D9C">
      <w:pPr>
        <w:rPr>
          <w:b/>
          <w:sz w:val="24"/>
        </w:rPr>
      </w:pPr>
      <w:r w:rsidRPr="00343C17">
        <w:rPr>
          <w:b/>
          <w:sz w:val="24"/>
        </w:rPr>
        <w:t>Attendance:</w:t>
      </w:r>
    </w:p>
    <w:p w:rsidR="005F3D9C" w:rsidRPr="00343C17" w:rsidRDefault="005F3D9C" w:rsidP="005F3D9C">
      <w:pPr>
        <w:rPr>
          <w:sz w:val="24"/>
          <w:u w:val="single"/>
        </w:rPr>
      </w:pPr>
      <w:r>
        <w:rPr>
          <w:sz w:val="24"/>
          <w:u w:val="single"/>
        </w:rPr>
        <w:t>OneCare Board Manager</w:t>
      </w:r>
    </w:p>
    <w:tbl>
      <w:tblPr>
        <w:tblStyle w:val="TableGrid"/>
        <w:tblW w:w="939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120"/>
        <w:gridCol w:w="9"/>
        <w:gridCol w:w="3120"/>
        <w:gridCol w:w="9"/>
      </w:tblGrid>
      <w:tr w:rsidR="005F3D9C" w:rsidTr="005F3D9C">
        <w:trPr>
          <w:trHeight w:val="289"/>
        </w:trPr>
        <w:tc>
          <w:tcPr>
            <w:tcW w:w="3133" w:type="dxa"/>
          </w:tcPr>
          <w:p w:rsidR="005F3D9C" w:rsidRPr="00A37FB1" w:rsidRDefault="005F3D9C" w:rsidP="00AF30BD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1581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Pr="00A37FB1">
              <w:rPr>
                <w:rFonts w:asciiTheme="minorHAnsi" w:hAnsiTheme="minorHAnsi" w:cstheme="minorHAnsi"/>
                <w:sz w:val="24"/>
                <w:szCs w:val="24"/>
              </w:rPr>
              <w:tab/>
              <w:t>Dan Bennett</w:t>
            </w:r>
          </w:p>
        </w:tc>
        <w:tc>
          <w:tcPr>
            <w:tcW w:w="3129" w:type="dxa"/>
            <w:gridSpan w:val="2"/>
          </w:tcPr>
          <w:p w:rsidR="005F3D9C" w:rsidRDefault="005F3D9C" w:rsidP="00AF30BD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684244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Pr="00A37FB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>Shawn Tester</w:t>
            </w:r>
          </w:p>
        </w:tc>
        <w:tc>
          <w:tcPr>
            <w:tcW w:w="3129" w:type="dxa"/>
            <w:gridSpan w:val="2"/>
          </w:tcPr>
          <w:p w:rsidR="005F3D9C" w:rsidRPr="00A37FB1" w:rsidRDefault="005F3D9C" w:rsidP="00AF30BD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730979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Pr="00A37FB1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Toby </w:t>
            </w:r>
            <w:proofErr w:type="spellStart"/>
            <w:r w:rsidRPr="00A37FB1">
              <w:rPr>
                <w:rFonts w:asciiTheme="minorHAnsi" w:hAnsiTheme="minorHAnsi" w:cstheme="minorHAnsi"/>
                <w:sz w:val="24"/>
                <w:szCs w:val="24"/>
              </w:rPr>
              <w:t>Sadkin</w:t>
            </w:r>
            <w:proofErr w:type="spellEnd"/>
            <w:r w:rsidRPr="00A37FB1">
              <w:rPr>
                <w:rFonts w:asciiTheme="minorHAnsi" w:hAnsiTheme="minorHAnsi" w:cstheme="minorHAnsi"/>
                <w:sz w:val="24"/>
                <w:szCs w:val="24"/>
              </w:rPr>
              <w:t>, MD</w:t>
            </w:r>
          </w:p>
        </w:tc>
      </w:tr>
      <w:tr w:rsidR="005F3D9C" w:rsidTr="005F3D9C">
        <w:trPr>
          <w:gridAfter w:val="1"/>
          <w:wAfter w:w="9" w:type="dxa"/>
          <w:trHeight w:val="289"/>
        </w:trPr>
        <w:tc>
          <w:tcPr>
            <w:tcW w:w="3133" w:type="dxa"/>
          </w:tcPr>
          <w:p w:rsidR="005F3D9C" w:rsidRPr="00A37FB1" w:rsidRDefault="005F3D9C" w:rsidP="00AF30BD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2598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A37FB1">
              <w:rPr>
                <w:rFonts w:asciiTheme="minorHAnsi" w:hAnsiTheme="minorHAnsi" w:cstheme="minorHAnsi"/>
                <w:sz w:val="24"/>
                <w:szCs w:val="24"/>
              </w:rPr>
              <w:tab/>
              <w:t>Bob Bick</w:t>
            </w:r>
          </w:p>
        </w:tc>
        <w:tc>
          <w:tcPr>
            <w:tcW w:w="3120" w:type="dxa"/>
          </w:tcPr>
          <w:p w:rsidR="005F3D9C" w:rsidRPr="00A37FB1" w:rsidRDefault="005F3D9C" w:rsidP="00AF30BD">
            <w:pPr>
              <w:tabs>
                <w:tab w:val="left" w:pos="0"/>
                <w:tab w:val="left" w:pos="360"/>
                <w:tab w:val="left" w:pos="7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090829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Pr="00A37FB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Jen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Gilwee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MD</w:t>
            </w:r>
          </w:p>
        </w:tc>
        <w:tc>
          <w:tcPr>
            <w:tcW w:w="3129" w:type="dxa"/>
            <w:gridSpan w:val="2"/>
          </w:tcPr>
          <w:p w:rsidR="005F3D9C" w:rsidRPr="00A37FB1" w:rsidRDefault="005F3D9C" w:rsidP="00AF30BD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137962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Pr="00A37FB1">
              <w:rPr>
                <w:rFonts w:asciiTheme="minorHAnsi" w:hAnsiTheme="minorHAnsi" w:cstheme="minorHAnsi"/>
                <w:sz w:val="24"/>
                <w:szCs w:val="24"/>
              </w:rPr>
              <w:tab/>
              <w:t>John Sayles</w:t>
            </w:r>
          </w:p>
        </w:tc>
        <w:bookmarkStart w:id="0" w:name="_GoBack"/>
        <w:bookmarkEnd w:id="0"/>
      </w:tr>
      <w:tr w:rsidR="005F3D9C" w:rsidTr="005F3D9C">
        <w:trPr>
          <w:gridAfter w:val="1"/>
          <w:wAfter w:w="9" w:type="dxa"/>
          <w:trHeight w:val="289"/>
        </w:trPr>
        <w:tc>
          <w:tcPr>
            <w:tcW w:w="3133" w:type="dxa"/>
          </w:tcPr>
          <w:p w:rsidR="005F3D9C" w:rsidRPr="00A37FB1" w:rsidRDefault="005F3D9C" w:rsidP="00AF30BD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1837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A37FB1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Coleen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Condon</w:t>
            </w:r>
          </w:p>
        </w:tc>
        <w:tc>
          <w:tcPr>
            <w:tcW w:w="3120" w:type="dxa"/>
          </w:tcPr>
          <w:p w:rsidR="005F3D9C" w:rsidRPr="00A37FB1" w:rsidRDefault="005F3D9C" w:rsidP="00AF30BD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299283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Pr="00A37FB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>Tom Huebner</w:t>
            </w:r>
          </w:p>
        </w:tc>
        <w:tc>
          <w:tcPr>
            <w:tcW w:w="3129" w:type="dxa"/>
            <w:gridSpan w:val="2"/>
          </w:tcPr>
          <w:p w:rsidR="005F3D9C" w:rsidRPr="00A37FB1" w:rsidRDefault="005F3D9C" w:rsidP="00AF30BD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958351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Pr="00A37FB1">
              <w:rPr>
                <w:rFonts w:asciiTheme="minorHAnsi" w:hAnsiTheme="minorHAnsi" w:cstheme="minorHAnsi"/>
                <w:sz w:val="24"/>
                <w:szCs w:val="24"/>
              </w:rPr>
              <w:tab/>
              <w:t>Adriane Trout, MD</w:t>
            </w:r>
          </w:p>
        </w:tc>
      </w:tr>
      <w:tr w:rsidR="005F3D9C" w:rsidTr="005F3D9C">
        <w:trPr>
          <w:gridAfter w:val="1"/>
          <w:wAfter w:w="9" w:type="dxa"/>
          <w:trHeight w:val="251"/>
        </w:trPr>
        <w:tc>
          <w:tcPr>
            <w:tcW w:w="3133" w:type="dxa"/>
          </w:tcPr>
          <w:p w:rsidR="005F3D9C" w:rsidRDefault="005F3D9C" w:rsidP="00AF30BD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4997477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Pr="00A37FB1">
              <w:rPr>
                <w:rFonts w:asciiTheme="minorHAnsi" w:hAnsiTheme="minorHAnsi" w:cstheme="minorHAnsi"/>
                <w:sz w:val="24"/>
                <w:szCs w:val="24"/>
              </w:rPr>
              <w:tab/>
              <w:t>Michael Costa</w:t>
            </w:r>
          </w:p>
        </w:tc>
        <w:tc>
          <w:tcPr>
            <w:tcW w:w="3120" w:type="dxa"/>
          </w:tcPr>
          <w:p w:rsidR="005F3D9C" w:rsidRDefault="005F3D9C" w:rsidP="00AF30BD">
            <w:pPr>
              <w:tabs>
                <w:tab w:val="left" w:pos="0"/>
                <w:tab w:val="left" w:pos="360"/>
              </w:tabs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998062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Pr="00A37FB1">
              <w:rPr>
                <w:rFonts w:asciiTheme="minorHAnsi" w:hAnsiTheme="minorHAnsi" w:cstheme="minorHAnsi"/>
                <w:sz w:val="24"/>
                <w:szCs w:val="24"/>
              </w:rPr>
              <w:tab/>
              <w:t>Steve LeBlanc</w:t>
            </w:r>
          </w:p>
        </w:tc>
        <w:tc>
          <w:tcPr>
            <w:tcW w:w="3129" w:type="dxa"/>
            <w:gridSpan w:val="2"/>
          </w:tcPr>
          <w:p w:rsidR="005F3D9C" w:rsidRDefault="005F3D9C" w:rsidP="00AF30BD">
            <w:pPr>
              <w:tabs>
                <w:tab w:val="left" w:pos="0"/>
                <w:tab w:val="left" w:pos="360"/>
                <w:tab w:val="left" w:pos="860"/>
              </w:tabs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654907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Pr="00A37FB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Teresa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Fama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MD</w:t>
            </w:r>
          </w:p>
        </w:tc>
      </w:tr>
      <w:tr w:rsidR="005F3D9C" w:rsidTr="005F3D9C">
        <w:trPr>
          <w:gridAfter w:val="1"/>
          <w:wAfter w:w="9" w:type="dxa"/>
          <w:trHeight w:val="251"/>
        </w:trPr>
        <w:tc>
          <w:tcPr>
            <w:tcW w:w="3133" w:type="dxa"/>
          </w:tcPr>
          <w:p w:rsidR="005F3D9C" w:rsidRPr="00A37FB1" w:rsidRDefault="005F3D9C" w:rsidP="00AF30BD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296578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Pr="00A37FB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>Kristi Cross</w:t>
            </w:r>
          </w:p>
        </w:tc>
        <w:tc>
          <w:tcPr>
            <w:tcW w:w="3120" w:type="dxa"/>
          </w:tcPr>
          <w:p w:rsidR="005F3D9C" w:rsidRPr="00A37FB1" w:rsidRDefault="005F3D9C" w:rsidP="00AF30BD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0212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A37FB1">
              <w:rPr>
                <w:rFonts w:asciiTheme="minorHAnsi" w:hAnsiTheme="minorHAnsi" w:cstheme="minorHAnsi"/>
                <w:sz w:val="24"/>
                <w:szCs w:val="24"/>
              </w:rPr>
              <w:tab/>
              <w:t>Sierra Lowell</w:t>
            </w:r>
          </w:p>
        </w:tc>
        <w:tc>
          <w:tcPr>
            <w:tcW w:w="3129" w:type="dxa"/>
            <w:gridSpan w:val="2"/>
          </w:tcPr>
          <w:p w:rsidR="005F3D9C" w:rsidRPr="00A37FB1" w:rsidRDefault="005F3D9C" w:rsidP="00AF30BD">
            <w:pPr>
              <w:tabs>
                <w:tab w:val="left" w:pos="0"/>
                <w:tab w:val="left" w:pos="360"/>
                <w:tab w:val="left" w:pos="8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964244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Pr="00A37FB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>Anya Rader Wallack</w:t>
            </w:r>
          </w:p>
        </w:tc>
      </w:tr>
      <w:tr w:rsidR="005F3D9C" w:rsidTr="005F3D9C">
        <w:trPr>
          <w:gridAfter w:val="1"/>
          <w:wAfter w:w="9" w:type="dxa"/>
          <w:trHeight w:val="342"/>
        </w:trPr>
        <w:tc>
          <w:tcPr>
            <w:tcW w:w="3133" w:type="dxa"/>
          </w:tcPr>
          <w:p w:rsidR="005F3D9C" w:rsidRPr="005F3D9C" w:rsidRDefault="005F3D9C" w:rsidP="00AF30BD">
            <w:pPr>
              <w:tabs>
                <w:tab w:val="left" w:pos="0"/>
                <w:tab w:val="left" w:pos="360"/>
                <w:tab w:val="center" w:pos="152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711357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Pr="00A37FB1">
              <w:rPr>
                <w:rFonts w:asciiTheme="minorHAnsi" w:hAnsiTheme="minorHAnsi" w:cstheme="minorHAnsi"/>
                <w:sz w:val="24"/>
                <w:szCs w:val="24"/>
              </w:rPr>
              <w:tab/>
              <w:t>Betsy Davis</w:t>
            </w:r>
          </w:p>
        </w:tc>
        <w:tc>
          <w:tcPr>
            <w:tcW w:w="3120" w:type="dxa"/>
          </w:tcPr>
          <w:p w:rsidR="005F3D9C" w:rsidRDefault="005F3D9C" w:rsidP="00AF30BD">
            <w:pPr>
              <w:tabs>
                <w:tab w:val="left" w:pos="0"/>
                <w:tab w:val="left" w:pos="360"/>
                <w:tab w:val="center" w:pos="1517"/>
              </w:tabs>
              <w:jc w:val="both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986988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Pr="00A37FB1">
              <w:rPr>
                <w:rFonts w:asciiTheme="minorHAnsi" w:hAnsiTheme="minorHAnsi" w:cstheme="minorHAnsi"/>
                <w:sz w:val="24"/>
                <w:szCs w:val="24"/>
              </w:rPr>
              <w:tab/>
              <w:t>Stuart May</w:t>
            </w:r>
          </w:p>
        </w:tc>
        <w:tc>
          <w:tcPr>
            <w:tcW w:w="3129" w:type="dxa"/>
            <w:gridSpan w:val="2"/>
          </w:tcPr>
          <w:p w:rsidR="005F3D9C" w:rsidRDefault="005F3D9C" w:rsidP="00AF30BD">
            <w:pPr>
              <w:tabs>
                <w:tab w:val="left" w:pos="0"/>
                <w:tab w:val="left" w:pos="360"/>
                <w:tab w:val="center" w:pos="152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972921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Pr="00A37FB1">
              <w:rPr>
                <w:rFonts w:asciiTheme="minorHAnsi" w:hAnsiTheme="minorHAnsi" w:cstheme="minorHAnsi"/>
                <w:sz w:val="24"/>
                <w:szCs w:val="24"/>
              </w:rPr>
              <w:tab/>
              <w:t>Tom Dee</w:t>
            </w:r>
          </w:p>
          <w:p w:rsidR="005F3D9C" w:rsidRDefault="005F3D9C" w:rsidP="00AF30BD">
            <w:pPr>
              <w:tabs>
                <w:tab w:val="left" w:pos="0"/>
                <w:tab w:val="left" w:pos="360"/>
                <w:tab w:val="center" w:pos="152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97D63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:rsidR="005F3D9C" w:rsidRPr="00A37FB1" w:rsidRDefault="005F3D9C" w:rsidP="00AF30BD">
            <w:pPr>
              <w:tabs>
                <w:tab w:val="left" w:pos="0"/>
                <w:tab w:val="left" w:pos="360"/>
                <w:tab w:val="left" w:pos="860"/>
              </w:tabs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5F3D9C" w:rsidRPr="00343C17" w:rsidRDefault="005F3D9C" w:rsidP="005F3D9C">
      <w:pPr>
        <w:rPr>
          <w:sz w:val="24"/>
          <w:u w:val="single"/>
        </w:rPr>
      </w:pPr>
      <w:r w:rsidRPr="00343C17">
        <w:rPr>
          <w:sz w:val="24"/>
          <w:u w:val="single"/>
        </w:rPr>
        <w:t>OneCare Risk Strategy Committee</w:t>
      </w:r>
    </w:p>
    <w:tbl>
      <w:tblPr>
        <w:tblStyle w:val="TableGrid"/>
        <w:tblW w:w="950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14"/>
        <w:gridCol w:w="3159"/>
        <w:gridCol w:w="3173"/>
      </w:tblGrid>
      <w:tr w:rsidR="005F3D9C" w:rsidTr="00AF30BD">
        <w:tc>
          <w:tcPr>
            <w:tcW w:w="3172" w:type="dxa"/>
            <w:gridSpan w:val="2"/>
          </w:tcPr>
          <w:p w:rsidR="005F3D9C" w:rsidRPr="00A37FB1" w:rsidRDefault="005F3D9C" w:rsidP="00AF30BD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7040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Pr="00A37FB1"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Steve </w:t>
            </w:r>
            <w:proofErr w:type="spellStart"/>
            <w:r w:rsidRPr="00A37FB1">
              <w:rPr>
                <w:rFonts w:asciiTheme="minorHAnsi" w:hAnsiTheme="minorHAnsi" w:cstheme="minorHAnsi"/>
                <w:sz w:val="24"/>
                <w:szCs w:val="24"/>
              </w:rPr>
              <w:t>Leffler</w:t>
            </w:r>
            <w:proofErr w:type="spellEnd"/>
            <w:r w:rsidRPr="00A37FB1">
              <w:rPr>
                <w:rFonts w:asciiTheme="minorHAnsi" w:hAnsiTheme="minorHAnsi" w:cstheme="minorHAnsi"/>
                <w:sz w:val="24"/>
                <w:szCs w:val="24"/>
              </w:rPr>
              <w:t>, MD</w:t>
            </w:r>
          </w:p>
        </w:tc>
        <w:tc>
          <w:tcPr>
            <w:tcW w:w="3159" w:type="dxa"/>
          </w:tcPr>
          <w:p w:rsidR="005F3D9C" w:rsidRPr="00A37FB1" w:rsidRDefault="005F3D9C" w:rsidP="00AF30BD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73" w:type="dxa"/>
          </w:tcPr>
          <w:p w:rsidR="005F3D9C" w:rsidRPr="00A37FB1" w:rsidRDefault="005F3D9C" w:rsidP="00AF30BD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3D9C" w:rsidTr="00AF30BD">
        <w:trPr>
          <w:trHeight w:val="333"/>
        </w:trPr>
        <w:tc>
          <w:tcPr>
            <w:tcW w:w="3158" w:type="dxa"/>
          </w:tcPr>
          <w:p w:rsidR="005F3D9C" w:rsidRPr="00A37FB1" w:rsidRDefault="005F3D9C" w:rsidP="00AF30BD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73" w:type="dxa"/>
            <w:gridSpan w:val="2"/>
          </w:tcPr>
          <w:p w:rsidR="005F3D9C" w:rsidRPr="00A37FB1" w:rsidRDefault="005F3D9C" w:rsidP="00AF30BD">
            <w:pPr>
              <w:tabs>
                <w:tab w:val="left" w:pos="0"/>
                <w:tab w:val="left" w:pos="360"/>
                <w:tab w:val="center" w:pos="149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73" w:type="dxa"/>
          </w:tcPr>
          <w:p w:rsidR="005F3D9C" w:rsidRPr="00A37FB1" w:rsidRDefault="005F3D9C" w:rsidP="00AF30BD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5F3D9C" w:rsidRPr="006873BC" w:rsidRDefault="005F3D9C" w:rsidP="005F3D9C">
      <w:pPr>
        <w:rPr>
          <w:sz w:val="24"/>
          <w:u w:val="single"/>
        </w:rPr>
      </w:pPr>
      <w:r w:rsidRPr="006873BC">
        <w:rPr>
          <w:sz w:val="24"/>
          <w:u w:val="single"/>
        </w:rPr>
        <w:t>OneCare Leadership and Staff</w:t>
      </w:r>
    </w:p>
    <w:tbl>
      <w:tblPr>
        <w:tblStyle w:val="TableGrid"/>
        <w:tblW w:w="972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2"/>
        <w:gridCol w:w="3235"/>
        <w:gridCol w:w="3235"/>
        <w:gridCol w:w="8"/>
      </w:tblGrid>
      <w:tr w:rsidR="005F3D9C" w:rsidTr="00AF30BD">
        <w:tc>
          <w:tcPr>
            <w:tcW w:w="3242" w:type="dxa"/>
          </w:tcPr>
          <w:p w:rsidR="005F3D9C" w:rsidRPr="00042B39" w:rsidRDefault="005F3D9C" w:rsidP="00AF30BD">
            <w:pPr>
              <w:tabs>
                <w:tab w:val="left" w:pos="0"/>
                <w:tab w:val="left" w:pos="360"/>
                <w:tab w:val="center" w:pos="1512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96498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Pr="00042B39">
              <w:rPr>
                <w:rFonts w:asciiTheme="minorHAnsi" w:hAnsiTheme="minorHAnsi" w:cstheme="minorHAnsi"/>
                <w:sz w:val="24"/>
                <w:szCs w:val="24"/>
              </w:rPr>
              <w:tab/>
              <w:t>Vicki Loner</w:t>
            </w:r>
          </w:p>
        </w:tc>
        <w:tc>
          <w:tcPr>
            <w:tcW w:w="3235" w:type="dxa"/>
          </w:tcPr>
          <w:p w:rsidR="005F3D9C" w:rsidRPr="00042B39" w:rsidRDefault="005F3D9C" w:rsidP="00AF30BD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616227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Pr="00042B3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042B39">
              <w:rPr>
                <w:rFonts w:asciiTheme="minorHAnsi" w:eastAsia="MS Mincho" w:hAnsiTheme="minorHAnsi" w:cstheme="minorHAnsi"/>
                <w:sz w:val="24"/>
              </w:rPr>
              <w:t>Amy Bodette</w:t>
            </w:r>
          </w:p>
        </w:tc>
        <w:tc>
          <w:tcPr>
            <w:tcW w:w="3243" w:type="dxa"/>
            <w:gridSpan w:val="2"/>
          </w:tcPr>
          <w:p w:rsidR="005F3D9C" w:rsidRPr="00042B39" w:rsidRDefault="005F3D9C" w:rsidP="00AF30BD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2958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042B39">
              <w:rPr>
                <w:rFonts w:asciiTheme="minorHAnsi" w:eastAsia="MS Mincho" w:hAnsiTheme="minorHAnsi" w:cstheme="minorHAnsi"/>
                <w:sz w:val="24"/>
              </w:rPr>
              <w:t xml:space="preserve">   </w:t>
            </w:r>
            <w:r>
              <w:rPr>
                <w:rFonts w:asciiTheme="minorHAnsi" w:eastAsia="MS Mincho" w:hAnsiTheme="minorHAnsi" w:cstheme="minorHAnsi"/>
                <w:sz w:val="24"/>
              </w:rPr>
              <w:t>Kellie</w:t>
            </w:r>
            <w:r w:rsidRPr="00042B39">
              <w:rPr>
                <w:rFonts w:asciiTheme="minorHAnsi" w:eastAsia="MS Mincho" w:hAnsiTheme="minorHAnsi" w:cstheme="minorHAnsi"/>
                <w:sz w:val="24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4"/>
              </w:rPr>
              <w:t>Hinton</w:t>
            </w:r>
          </w:p>
        </w:tc>
      </w:tr>
      <w:tr w:rsidR="005F3D9C" w:rsidTr="00AF30BD">
        <w:tc>
          <w:tcPr>
            <w:tcW w:w="3242" w:type="dxa"/>
          </w:tcPr>
          <w:p w:rsidR="005F3D9C" w:rsidRPr="00042B39" w:rsidRDefault="005F3D9C" w:rsidP="00AF30BD">
            <w:pPr>
              <w:tabs>
                <w:tab w:val="left" w:pos="0"/>
                <w:tab w:val="left" w:pos="360"/>
                <w:tab w:val="center" w:pos="1523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669298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Pr="00042B39">
              <w:rPr>
                <w:rFonts w:asciiTheme="minorHAnsi" w:hAnsiTheme="minorHAnsi" w:cstheme="minorHAnsi"/>
                <w:sz w:val="24"/>
                <w:szCs w:val="24"/>
              </w:rPr>
              <w:tab/>
              <w:t>Sara Barry</w:t>
            </w:r>
          </w:p>
        </w:tc>
        <w:tc>
          <w:tcPr>
            <w:tcW w:w="3235" w:type="dxa"/>
          </w:tcPr>
          <w:p w:rsidR="005F3D9C" w:rsidRPr="00042B39" w:rsidRDefault="005F3D9C" w:rsidP="00AF30BD">
            <w:pPr>
              <w:tabs>
                <w:tab w:val="left" w:pos="0"/>
                <w:tab w:val="left" w:pos="360"/>
                <w:tab w:val="left" w:pos="97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7075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042B39">
              <w:rPr>
                <w:rFonts w:asciiTheme="minorHAnsi" w:eastAsia="MS Mincho" w:hAnsiTheme="minorHAnsi" w:cstheme="minorHAnsi"/>
                <w:sz w:val="24"/>
              </w:rPr>
              <w:t xml:space="preserve">  Josiah Mueller</w:t>
            </w:r>
          </w:p>
        </w:tc>
        <w:tc>
          <w:tcPr>
            <w:tcW w:w="3243" w:type="dxa"/>
            <w:gridSpan w:val="2"/>
          </w:tcPr>
          <w:p w:rsidR="005F3D9C" w:rsidRPr="00042B39" w:rsidRDefault="005F3D9C" w:rsidP="00AF30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0086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042B39">
              <w:rPr>
                <w:rFonts w:asciiTheme="minorHAnsi" w:eastAsia="MS Mincho" w:hAnsiTheme="minorHAnsi" w:cstheme="minorHAnsi"/>
                <w:sz w:val="24"/>
              </w:rPr>
              <w:t>Carrie Wulfman, MD</w:t>
            </w:r>
          </w:p>
        </w:tc>
      </w:tr>
      <w:tr w:rsidR="005F3D9C" w:rsidTr="00AF30BD">
        <w:tc>
          <w:tcPr>
            <w:tcW w:w="3242" w:type="dxa"/>
          </w:tcPr>
          <w:p w:rsidR="005F3D9C" w:rsidRPr="00042B39" w:rsidRDefault="005F3D9C" w:rsidP="00AF30BD">
            <w:pPr>
              <w:tabs>
                <w:tab w:val="left" w:pos="0"/>
                <w:tab w:val="left" w:pos="360"/>
                <w:tab w:val="center" w:pos="1523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070202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asciiTheme="minorHAnsi" w:eastAsia="MS Mincho" w:hAnsiTheme="minorHAnsi" w:cstheme="minorHAnsi"/>
                <w:sz w:val="24"/>
              </w:rPr>
              <w:t xml:space="preserve">  </w:t>
            </w:r>
            <w:r w:rsidRPr="00042B39">
              <w:rPr>
                <w:rFonts w:asciiTheme="minorHAnsi" w:eastAsia="MS Mincho" w:hAnsiTheme="minorHAnsi" w:cstheme="minorHAnsi"/>
                <w:sz w:val="24"/>
              </w:rPr>
              <w:t>Greg Daniels, Esq.</w:t>
            </w:r>
          </w:p>
        </w:tc>
        <w:tc>
          <w:tcPr>
            <w:tcW w:w="3235" w:type="dxa"/>
          </w:tcPr>
          <w:p w:rsidR="005F3D9C" w:rsidRPr="00042B39" w:rsidRDefault="005F3D9C" w:rsidP="00AF30BD">
            <w:pPr>
              <w:tabs>
                <w:tab w:val="left" w:pos="0"/>
                <w:tab w:val="left" w:pos="360"/>
                <w:tab w:val="left" w:pos="1030"/>
              </w:tabs>
              <w:jc w:val="both"/>
              <w:rPr>
                <w:rFonts w:asciiTheme="minorHAnsi" w:eastAsia="MS Mincho" w:hAnsiTheme="minorHAnsi" w:cstheme="minorHAnsi"/>
                <w:sz w:val="24"/>
                <w:highlight w:val="yellow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4158526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Pr="00042B39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042B39">
              <w:rPr>
                <w:rFonts w:asciiTheme="minorHAnsi" w:eastAsia="MS Mincho" w:hAnsiTheme="minorHAnsi" w:cstheme="minorHAnsi"/>
                <w:sz w:val="24"/>
              </w:rPr>
              <w:t>Linda Cohen, Esq.</w:t>
            </w:r>
          </w:p>
        </w:tc>
        <w:tc>
          <w:tcPr>
            <w:tcW w:w="3243" w:type="dxa"/>
            <w:gridSpan w:val="2"/>
          </w:tcPr>
          <w:p w:rsidR="005F3D9C" w:rsidRPr="00042B39" w:rsidRDefault="005F3D9C" w:rsidP="00AF30BD">
            <w:pPr>
              <w:tabs>
                <w:tab w:val="left" w:pos="0"/>
                <w:tab w:val="left" w:pos="360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684761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rFonts w:asciiTheme="minorHAnsi" w:eastAsia="MS Mincho" w:hAnsiTheme="minorHAnsi" w:cstheme="minorHAnsi"/>
                <w:sz w:val="24"/>
              </w:rPr>
              <w:t xml:space="preserve">  T</w:t>
            </w:r>
            <w:r w:rsidRPr="00042B39">
              <w:rPr>
                <w:rFonts w:asciiTheme="minorHAnsi" w:eastAsia="MS Mincho" w:hAnsiTheme="minorHAnsi" w:cstheme="minorHAnsi"/>
                <w:sz w:val="24"/>
              </w:rPr>
              <w:t>om Borys</w:t>
            </w:r>
          </w:p>
        </w:tc>
      </w:tr>
      <w:tr w:rsidR="005F3D9C" w:rsidTr="00AF30BD">
        <w:trPr>
          <w:gridAfter w:val="1"/>
          <w:wAfter w:w="8" w:type="dxa"/>
          <w:trHeight w:val="80"/>
        </w:trPr>
        <w:tc>
          <w:tcPr>
            <w:tcW w:w="3242" w:type="dxa"/>
          </w:tcPr>
          <w:p w:rsidR="005F3D9C" w:rsidRPr="00042B39" w:rsidRDefault="005F3D9C" w:rsidP="00AF30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393460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Pr="00042B39">
              <w:rPr>
                <w:rFonts w:asciiTheme="minorHAnsi" w:eastAsia="MS Mincho" w:hAnsiTheme="minorHAnsi" w:cstheme="minorHAnsi"/>
                <w:sz w:val="24"/>
              </w:rPr>
              <w:t xml:space="preserve">  Lucie Garand</w:t>
            </w:r>
          </w:p>
        </w:tc>
        <w:tc>
          <w:tcPr>
            <w:tcW w:w="3235" w:type="dxa"/>
          </w:tcPr>
          <w:p w:rsidR="005F3D9C" w:rsidRPr="00042B39" w:rsidRDefault="005F3D9C" w:rsidP="00AF30BD">
            <w:pPr>
              <w:tabs>
                <w:tab w:val="left" w:pos="0"/>
                <w:tab w:val="left" w:pos="360"/>
                <w:tab w:val="left" w:pos="1030"/>
              </w:tabs>
              <w:jc w:val="both"/>
              <w:rPr>
                <w:rFonts w:asciiTheme="minorHAnsi" w:eastAsia="MS Mincho" w:hAnsiTheme="minorHAnsi" w:cstheme="minorHAnsi"/>
                <w:sz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3915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042B39">
              <w:rPr>
                <w:rFonts w:asciiTheme="minorHAnsi" w:eastAsia="MS Mincho" w:hAnsiTheme="minorHAnsi" w:cstheme="minorHAnsi"/>
                <w:sz w:val="24"/>
              </w:rPr>
              <w:t xml:space="preserve">   </w:t>
            </w:r>
            <w:r>
              <w:rPr>
                <w:rFonts w:asciiTheme="minorHAnsi" w:eastAsia="MS Mincho" w:hAnsiTheme="minorHAnsi" w:cstheme="minorHAnsi"/>
                <w:sz w:val="24"/>
              </w:rPr>
              <w:t>Martita Giard</w:t>
            </w:r>
          </w:p>
        </w:tc>
        <w:tc>
          <w:tcPr>
            <w:tcW w:w="3235" w:type="dxa"/>
          </w:tcPr>
          <w:p w:rsidR="005F3D9C" w:rsidRPr="00042B39" w:rsidRDefault="005F3D9C" w:rsidP="00AF30BD">
            <w:pPr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2989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042B39">
              <w:rPr>
                <w:rFonts w:asciiTheme="minorHAnsi" w:eastAsia="MS Mincho" w:hAnsiTheme="minorHAnsi" w:cstheme="minorHAnsi"/>
                <w:sz w:val="24"/>
              </w:rPr>
              <w:t xml:space="preserve">   </w:t>
            </w:r>
            <w:r>
              <w:rPr>
                <w:rFonts w:asciiTheme="minorHAnsi" w:eastAsia="MS Mincho" w:hAnsiTheme="minorHAnsi" w:cstheme="minorHAnsi"/>
                <w:sz w:val="24"/>
              </w:rPr>
              <w:t>Kim Douglas</w:t>
            </w:r>
          </w:p>
        </w:tc>
      </w:tr>
    </w:tbl>
    <w:p w:rsidR="001102F3" w:rsidRPr="006500AB" w:rsidRDefault="001102F3" w:rsidP="001102F3">
      <w:pPr>
        <w:pStyle w:val="ListParagraph"/>
      </w:pPr>
    </w:p>
    <w:p w:rsidR="003E6C27" w:rsidRDefault="005F3D9C"/>
    <w:sectPr w:rsidR="003E6C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445" w:rsidRDefault="00017445" w:rsidP="00017445">
      <w:pPr>
        <w:spacing w:after="0" w:line="240" w:lineRule="auto"/>
      </w:pPr>
      <w:r>
        <w:separator/>
      </w:r>
    </w:p>
  </w:endnote>
  <w:endnote w:type="continuationSeparator" w:id="0">
    <w:p w:rsidR="00017445" w:rsidRDefault="00017445" w:rsidP="0001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445" w:rsidRDefault="00017445" w:rsidP="00017445">
      <w:pPr>
        <w:spacing w:after="0" w:line="240" w:lineRule="auto"/>
      </w:pPr>
      <w:r>
        <w:separator/>
      </w:r>
    </w:p>
  </w:footnote>
  <w:footnote w:type="continuationSeparator" w:id="0">
    <w:p w:rsidR="00017445" w:rsidRDefault="00017445" w:rsidP="0001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445" w:rsidRDefault="00017445" w:rsidP="00017445">
    <w:pPr>
      <w:pStyle w:val="Header"/>
      <w:jc w:val="center"/>
    </w:pPr>
    <w:r>
      <w:rPr>
        <w:noProof/>
      </w:rPr>
      <w:drawing>
        <wp:inline distT="0" distB="0" distL="0" distR="0" wp14:anchorId="33E69DF6" wp14:editId="3146C022">
          <wp:extent cx="2889885" cy="871220"/>
          <wp:effectExtent l="0" t="0" r="5715" b="5080"/>
          <wp:docPr id="2" name="Picture 2" descr="C:\Users\M312212\AppData\Local\Microsoft\Windows\INetCache\Content.Word\2018_OnecareVT_RGB_Inline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752896" name="Picture 6" descr="C:\Users\M312212\AppData\Local\Microsoft\Windows\INetCache\Content.Word\2018_OnecareVT_RGB_Inline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8988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A6B29"/>
    <w:multiLevelType w:val="hybridMultilevel"/>
    <w:tmpl w:val="78A6FCEE"/>
    <w:lvl w:ilvl="0" w:tplc="FD2AD9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F17163"/>
    <w:multiLevelType w:val="hybridMultilevel"/>
    <w:tmpl w:val="BD2604A4"/>
    <w:lvl w:ilvl="0" w:tplc="F6ACE82A">
      <w:start w:val="1"/>
      <w:numFmt w:val="upperRoman"/>
      <w:lvlText w:val="%1."/>
      <w:lvlJc w:val="right"/>
      <w:pPr>
        <w:ind w:left="720" w:hanging="360"/>
      </w:pPr>
    </w:lvl>
    <w:lvl w:ilvl="1" w:tplc="371692CC">
      <w:start w:val="1"/>
      <w:numFmt w:val="lowerLetter"/>
      <w:lvlText w:val="%2."/>
      <w:lvlJc w:val="left"/>
      <w:pPr>
        <w:ind w:left="1440" w:hanging="360"/>
      </w:pPr>
    </w:lvl>
    <w:lvl w:ilvl="2" w:tplc="2082A0D6" w:tentative="1">
      <w:start w:val="1"/>
      <w:numFmt w:val="lowerRoman"/>
      <w:lvlText w:val="%3."/>
      <w:lvlJc w:val="right"/>
      <w:pPr>
        <w:ind w:left="2160" w:hanging="180"/>
      </w:pPr>
    </w:lvl>
    <w:lvl w:ilvl="3" w:tplc="DCC4E35C" w:tentative="1">
      <w:start w:val="1"/>
      <w:numFmt w:val="decimal"/>
      <w:lvlText w:val="%4."/>
      <w:lvlJc w:val="left"/>
      <w:pPr>
        <w:ind w:left="2880" w:hanging="360"/>
      </w:pPr>
    </w:lvl>
    <w:lvl w:ilvl="4" w:tplc="EC5C2E38" w:tentative="1">
      <w:start w:val="1"/>
      <w:numFmt w:val="lowerLetter"/>
      <w:lvlText w:val="%5."/>
      <w:lvlJc w:val="left"/>
      <w:pPr>
        <w:ind w:left="3600" w:hanging="360"/>
      </w:pPr>
    </w:lvl>
    <w:lvl w:ilvl="5" w:tplc="9150452C" w:tentative="1">
      <w:start w:val="1"/>
      <w:numFmt w:val="lowerRoman"/>
      <w:lvlText w:val="%6."/>
      <w:lvlJc w:val="right"/>
      <w:pPr>
        <w:ind w:left="4320" w:hanging="180"/>
      </w:pPr>
    </w:lvl>
    <w:lvl w:ilvl="6" w:tplc="FDE2558C" w:tentative="1">
      <w:start w:val="1"/>
      <w:numFmt w:val="decimal"/>
      <w:lvlText w:val="%7."/>
      <w:lvlJc w:val="left"/>
      <w:pPr>
        <w:ind w:left="5040" w:hanging="360"/>
      </w:pPr>
    </w:lvl>
    <w:lvl w:ilvl="7" w:tplc="3878B526" w:tentative="1">
      <w:start w:val="1"/>
      <w:numFmt w:val="lowerLetter"/>
      <w:lvlText w:val="%8."/>
      <w:lvlJc w:val="left"/>
      <w:pPr>
        <w:ind w:left="5760" w:hanging="360"/>
      </w:pPr>
    </w:lvl>
    <w:lvl w:ilvl="8" w:tplc="2BA8405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45"/>
    <w:rsid w:val="00017445"/>
    <w:rsid w:val="001102F3"/>
    <w:rsid w:val="003C1523"/>
    <w:rsid w:val="005C2BF0"/>
    <w:rsid w:val="005F3D9C"/>
    <w:rsid w:val="006D2E85"/>
    <w:rsid w:val="00D14327"/>
    <w:rsid w:val="00E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9C01C"/>
  <w15:chartTrackingRefBased/>
  <w15:docId w15:val="{0D41C33C-0D3B-4611-A918-A9A85C36C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445"/>
  </w:style>
  <w:style w:type="paragraph" w:styleId="Footer">
    <w:name w:val="footer"/>
    <w:basedOn w:val="Normal"/>
    <w:link w:val="FooterChar"/>
    <w:uiPriority w:val="99"/>
    <w:unhideWhenUsed/>
    <w:rsid w:val="00017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445"/>
  </w:style>
  <w:style w:type="paragraph" w:styleId="ListParagraph">
    <w:name w:val="List Paragraph"/>
    <w:basedOn w:val="Normal"/>
    <w:uiPriority w:val="34"/>
    <w:qFormat/>
    <w:rsid w:val="00017445"/>
    <w:pPr>
      <w:ind w:left="720"/>
      <w:contextualSpacing/>
    </w:pPr>
  </w:style>
  <w:style w:type="table" w:styleId="TableGrid">
    <w:name w:val="Table Grid"/>
    <w:basedOn w:val="TableNormal"/>
    <w:rsid w:val="005F3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Vermont Health Network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Hinton, Kellie</dc:creator>
  <cp:keywords/>
  <dc:description/>
  <cp:lastModifiedBy>Hinton, Kellie</cp:lastModifiedBy>
  <cp:revision>3</cp:revision>
  <dcterms:created xsi:type="dcterms:W3CDTF">2022-12-30T20:36:00Z</dcterms:created>
  <dcterms:modified xsi:type="dcterms:W3CDTF">2023-01-04T16:56:00Z</dcterms:modified>
</cp:coreProperties>
</file>